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over 11 years of experience in software development specializing in backend architecture for web and mobile applications using C# and the .NET ecosystem. Proven track record in designing scalable SaaS platforms in cloud environments, particularly AWS, with a strong emphasis on coding best practices and Agile methodologies. Adept at collaborative problem-solving with cross-functional teams to drive significant product advancements and innovations.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ASP.NET, React, Angular, Node.js,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PostgreSQL,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Postman,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for Foley's Dash SaaS platform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performance and reliability in core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cross-functional teams to translate complex user stories into effective technical solutions, fostering a seamless integration of business needs and technical requirements in an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modernization efforts by integrating containerized microservice patterns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workflows and overall system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API services that facilitated interaction between the backend and front-end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user interface, ensuring a responsive and user-friendly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and integration testing strategies with emphasis on code quality and maintainability, forming part of a robust CI/CD pipeline setup that improved deployment frequency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 including sprint planning and retrospectives, advocating agile practices that improved team collaboration and project transparency across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best coding practices and design principles in collaboration with team members, leading to a significant enhancement of software maintainability and cross-project code reuse.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JavaScript frameworks, specifically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improve the user experience and UI components of the platform, leading to increased user satisfaction and retention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cloud-native technologies and concepts in developing solutions that supported scalable architecture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optimizing server management and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Liaised with stakeholders to provide ongoing support and fixes to pre-existing backend services while implementing new features and enhancements in line with product roadmaps.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legacy systems and contributed to modernization projects by rewriting core modules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minimizing technical debt and enhancing maintainability through improved code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technical guidance to junior engineers on best practices in backend development using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fostering growth and knowledge transfer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migration of monolithic applications to a service-oriented architecture, improving the scalability and modularity of the application suite.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analytics and monitoring solutions that captured key metrics concerning application health and optimization opportunities, leading to more informed development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exploration of AI-enabled tools and techniques, incorporating them into workflows to streamline development processes and automate routine tasks, enhancing overall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several backend services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part of forefront digital solutions provided to the construction industry, ensuring timely and efficient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IT project managers to create user-friendly digital tools that streamline inspection, planning, and paperless contracting procedures, improving operational efficiency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methodologies to gather user feedback and implement necessary changes quickly across MYRA, an internal tool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used for construction project management, thus enhancing client satisfaction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 cycle from requirements gathering through deployment,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database management and data-driven solutions in project bidding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translate complex civil IT requirements into functional system designs, aiming for an innovative approach in digital solutions for government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legacy applications by integrating modern APIs tailored specifically for civil sector needs,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interactions with external systems and enhancing overall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coding standards and practices that were adopted across multiple projects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maintainability and performance using industry-standard technologies and collaboration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processes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infrastructure, ensuring efficient and scalable solutions for hosting various internal and external-facing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data visualization techniques in project report generation, improving forecasts and project tracking in domains such as construction management and compliance, thus aiding project stakeholders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documentation for users and other developers to ensure clarity in software usage and maintenance, enhancing onboarding and knowledge sharing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retrospectives, promoting a culture of continuous improvement and learning amongst peers, focusing on identifying areas for process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practices within the team, enhancing communication, reducing bottlenecks, and fostering a more dynamic and responsive project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