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focused on web and mobile applications. Proficient in building robust architectures using Rust and Typescript, with a strong emphasis on mentoring and collaboration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TypeScript, Python, JavaScript,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NextJS, React, Node.js, Express, Flask,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Clickhouse,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GitHub,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Boréal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hosting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high-performance web applications adhered to best design practices and architectural standards in collaboration with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architectural decisions and encouraged robust coding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fostering a culture of learning and growth across the development team to ensure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design discussions, translating ideas into technical implementations on the project,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rendering to enhance application performance and user experience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peers' code submissions to ensure adherence to quality standards and provided actionable feedback that improved overall team productivity and code quality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Operated within an agile development environment involving frequent sprint planning, retrospectives, and daily stand-ups to maintain project timelines and ensure high collaboration among team members, which heightened delivery efficacy.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to define user stories and develop software solutions which aligned with business needs, utilizing proactive communication and consistent feedback loops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industry events and conferences representing the company showcasing the innovative work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Moose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open-source framework, establishing the organization as a thought leader in the tech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continuous integration practices through setup of automated deployment pipelines,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 and minimize manual errors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high-performance analytics, improving data retrieval times for large datasets, which enabled better data-driven decision-making processes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discussions around feature enhancements, developing prototyping features to test before implementation in production, ensuring a platform built around user needs and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best coding practices and new tools adoption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embrace microservices architecture, which improved application scalability and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 services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Boréal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ensuring seamless functionality while maintaining the highest security standards throughout the development lifecycle, thereby enhancing user trust and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debugging of system issues, asserting operational efficiency across the hosting platform, thereby increasing uptime and client satisfaction through meticulous attention to strong coding practices and system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problem-solving skills to devise innovative solutions to complex technical challenges posed by early-stage product development, leveraging an entrepreneurial mindset typical in fast-paced tech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with product and design teams to extract requirements leading to the successful implementation of features that meet user needs and enhance overall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software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handling complex computations, planning, and visualization tools that bolstered operational efficiency within the construction management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team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enhanced user interactivity and maintained responsiveness within web portals as part of a user experience initiative for civil engineering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that supported data processing for civil engineering applications, leading to optimized workflows through seamless data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lifecycle from inception to delivery,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reviewed project metrics regularly to ensure all objectives were met and exceeded client expectations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across various development stages to ensure software quality and compliance with industry standards, reinforcing reliability in digital solutions and eliminating potential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among engineers, designers, and project managers to produce comprehensive documentation that guided civil IT solutions providing clarity and promoting clear communication 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modern web-based architectures,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the efficiency of user interface designs based on user feedback and usability tests.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in conjunction with front-end teams that linked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which assisted in real-time data retrieval and contributed to improved project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software development principles and best practices relating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an environment of skill enhancement and shared knowledge among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within software applications that safeguarded sensitive project data in compliance with industry regulations, thereby enhancing the overall security posture of projects managed through the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integrated the latest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potential projects, ensuring adherence to industry advancements and fostering innovation within the company's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potential software vendors for civil applications and collaborated with procurement teams to deliver cost-effective solutions meeting organizational needs and driving positive changes to project approaches.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