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Driven and seasoned software engineer with over 11 years of experience in software development, specializing in web and mobile applications. Demonstrated expertise in 3D rendering, visualization technologies, and robust system architecture. Proven ability to optimize performance across complex stack integrations, delivering high-quality, scalable systems that align with business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Ruby, SQL, HTML5, CSS3,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Three Fiber, Vue.js, Three.js, Cesium, Mapbox GL JS, WebGL,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Auth0, Stripe, CI/CD, Terraform,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Engineering Tools:</w:t>
      </w:r>
      <w:r w:rsidRPr="003813CA">
        <w:rPr>
          <w:rFonts w:ascii="Arial" w:eastAsia="Century Gothic" w:hAnsi="Arial" w:cs="Arial"/>
          <w:sz w:val="22"/>
          <w:szCs w:val="22"/>
        </w:rPr>
        <w:t xml:space="preserve"> JIRA, Trello, Jenkins, Postman, npx, Figma, Webpack, Babel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NoSQL, SQLite, Oracle, DynamoDB</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advanced </w:t>
      </w:r>
      <w:r w:rsidRPr="003813CA">
        <w:rPr>
          <w:rStyle w:val="span"/>
          <w:rFonts w:ascii="Arial" w:eastAsia="Century Gothic" w:hAnsi="Arial" w:cs="Arial"/>
          <w:b/>
          <w:bCs/>
          <w:sz w:val="22"/>
          <w:szCs w:val="22"/>
        </w:rPr>
        <w:t xml:space="preserve">3D geospatial visualization experiences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interaction by enhancing model rendering, movement, and interaction frameworks that utilize </w:t>
      </w:r>
      <w:r w:rsidRPr="003813CA">
        <w:rPr>
          <w:rStyle w:val="span"/>
          <w:rFonts w:ascii="Arial" w:eastAsia="Century Gothic" w:hAnsi="Arial" w:cs="Arial"/>
          <w:b/>
          <w:bCs/>
          <w:sz w:val="22"/>
          <w:szCs w:val="22"/>
        </w:rPr>
        <w:t xml:space="preserve">WebGL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Three.js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complex </w:t>
      </w:r>
      <w:r w:rsidRPr="003813CA">
        <w:rPr>
          <w:rStyle w:val="span"/>
          <w:rFonts w:ascii="Arial" w:eastAsia="Century Gothic" w:hAnsi="Arial" w:cs="Arial"/>
          <w:b/>
          <w:bCs/>
          <w:sz w:val="22"/>
          <w:szCs w:val="22"/>
        </w:rPr>
        <w:t xml:space="preserve">rendering pipelines for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scalability, and responsiveness across devices, effectively reducing latency and improving user experience through targeted optimization techniques and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Transformed large, complex geospatial datasets into intuitive visual experiences, employing innovative </w:t>
      </w:r>
      <w:r w:rsidRPr="003813CA">
        <w:rPr>
          <w:rStyle w:val="span"/>
          <w:rFonts w:ascii="Arial" w:eastAsia="Century Gothic" w:hAnsi="Arial" w:cs="Arial"/>
          <w:b/>
          <w:bCs/>
          <w:sz w:val="22"/>
          <w:szCs w:val="22"/>
        </w:rPr>
        <w:t xml:space="preserve">2D and 3D mapping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that increased user engagement and decision-making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systems supporting high-volume geospatial workloads, ensuring real-time data interaction that aligned with critical industry needs, utilizing robust cloud infrastructure solutions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performance bottleneck resolution across rendering, networking, APIs, and data pipelines, fostering an agile development environment while enhancing collaboration with multidisciplinary teams throughout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design teams, ensuring technical solutions align with real-world use cases, utilizing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execution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enhancing team capabilities by promoting strong coding practices, documentation, and testing standards, ultimately increasing the technical bar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tools and frameworks to maintain a modern and competitive platform, incorporating innovative technologies that streamlined development processes and improved overall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cloud infrastructure and DevOps workflows to enhance deployment process efficiency, implementing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that simplified application management across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billing, accounting, and e-commerce integrations with platforms like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 seamless experience for end-users while aligning with project financial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analysis and optimization of all systems and applications, resulting in sustainable practices that support ongoing operational excellence 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engineering practices and coding standards, contributing to a culture of continuous improvement and quality assurance within the software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authentication and authorization processes utilizing </w:t>
      </w:r>
      <w:r w:rsidRPr="003813CA">
        <w:rPr>
          <w:rStyle w:val="span"/>
          <w:rFonts w:ascii="Arial" w:eastAsia="Century Gothic" w:hAnsi="Arial" w:cs="Arial"/>
          <w:b/>
          <w:bCs/>
          <w:sz w:val="22"/>
          <w:szCs w:val="22"/>
        </w:rPr>
        <w:t xml:space="preserve">Auth0</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security protocols across all applications and enhancing user data protection measures.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that supported the integration of AI/ML technologies, focusing on geospatial analytics and automation, ensuring the application remains at the forefront of industry advancements.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cross-functional collaboration through clear communication channels with stakeholders, ensuring alignment on project requirements and enhancing overall project delivery success.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key software engineering practices at </w:t>
      </w:r>
      <w:r w:rsidRPr="003813CA">
        <w:rPr>
          <w:rStyle w:val="span"/>
          <w:rFonts w:ascii="Arial" w:eastAsia="Century Gothic" w:hAnsi="Arial" w:cs="Arial"/>
          <w:b/>
          <w:bCs/>
          <w:sz w:val="22"/>
          <w:szCs w:val="22"/>
        </w:rPr>
        <w:t xml:space="preserve">Infotech Inc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digital solutions for civil IT across planning, bidding, construction management, and inspection processes, streamlining operations and improving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Ruby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critical features that supported project management workflows, thus improving efficiency in construction and contracting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architects and planners to implement intuitive interfaces and tools that integrated digital solutions into existing processes, fostering a paperless environment and enhancing operational transparency.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systems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data retrieval and processing speeds, which facilitated faster decision-making in construction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applications for project tracking and budgeting, ensuring smooth collaboration and financial accuracy through technologies such as </w:t>
      </w:r>
      <w:r w:rsidRPr="003813CA">
        <w:rPr>
          <w:rStyle w:val="span"/>
          <w:rFonts w:ascii="Arial" w:eastAsia="Century Gothic" w:hAnsi="Arial" w:cs="Arial"/>
          <w:b/>
          <w:bCs/>
          <w:sz w:val="22"/>
          <w:szCs w:val="22"/>
        </w:rPr>
        <w:t xml:space="preserve">HubSpot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analytics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and documentation, contributing to team knowledge sharing and ensuring compliance with best practices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modern frameworks and libraries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dynamic and responsive front-end applications, resulting in enhanced user engagement in digital construction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CI/CD pipelines, ensuring consistent deployments and reducing overall development times while increasing software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geospatial data handling capabilities through integration with mapping libraries such as </w:t>
      </w:r>
      <w:r w:rsidRPr="003813CA">
        <w:rPr>
          <w:rStyle w:val="span"/>
          <w:rFonts w:ascii="Arial" w:eastAsia="Century Gothic" w:hAnsi="Arial" w:cs="Arial"/>
          <w:b/>
          <w:bCs/>
          <w:sz w:val="22"/>
          <w:szCs w:val="22"/>
        </w:rPr>
        <w:t xml:space="preserve">Mapbox GL 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delivering high-fidelity visual insights to clients in construction and planning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mentorship programs, fostering skills development in junior developers and promoting a culture of learning and growth within the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market trends in civil IT solutions to identify feature enhancements and tech stack improvements, contributing to the ongoing relevancy and competitive advantage of offered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secure systems using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in authentication processes, ensuring compliance with industry standards and safeguarding sensitive project information.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