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Proven expertise in building and delivering production-grade applications utilizing Node.js, TypeScript, and AWS cloud technologies. Strong in enhancing systems through AI/ML features, ensuring high standards of quality and maintainability while mentoring teams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JavaScript,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NextJS, React, Angular,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 Fargate, OpenShift,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 DevOps, Jenkins, Travis CI,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Playwright, Jest, Mocha, Cypress,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TensorFlow, PyTorch, MLflow, Hugging Face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AI-driven solutions at Blend360, enhancing user experiences by implementing highly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ensure smooth data interactions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collaboration to maintain high standards of coding practices within the remote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microservices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advancing the scalability and maintainability of production applications while integrating CI/CD pipelines for streamlined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models into production environments, enhancing features through the successful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deploying API solutions to improve real-time data analysis capability.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 with Product and Design teams to align development efforts with user needs, actively participated in Agile ceremonies to streamline project workflows and prioritize tasks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the quality of software deliverables by developing and executing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manual testing efforts and improving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system architectures while proposing improvements and refactoring opportunities, driving the implementation of best practices that adhere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within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with robust authentication and authorization mechanisms, utilizing industry best practices to secure sensitive data while enhancing user trust and platform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engineering teams to design and implement data pipelines, ensuring seamless integration between the backend and machine learning solutions for predictive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conducted workshops on emerging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AI trends, empowering the engineering team to stay ahead in a rapidly changing technology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incorporate containerization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more efficient development environment with reliable build and deployment processes across multiple clouds.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performance optimization strategies by monitoring application metrics, leading to enhanced response times and higher application availability, reducing downtime during peak traffic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transitioning legacy systems to a cloud-native architecture, aligning with organizational goals for modernization while demonstrating technical leadership in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cohesive and responsive user interface that significantly improved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observability tools within development workflows, enhancing the team's ability to troubleshoot and optimize application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 Inc, ensuring delivery of high-quality software solutions to support civil engineering projects and digital transformations.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design, develop, and deploy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construction management applications, enhancing data accessibility and operational efficiency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deployments, significantly streamlining the software development lifecycle and reducing time-to-market for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easier environment setup for development and production while promoting best practices for version control and deployment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design discussions, fostering a collaborative environment that improved code quality and encouraged innovation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front-end frameworks,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build dynamic, user-friendly interfaces for civil IT applications, ensuring high responsiveness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for application architecture and workflows, supporting project transparency and knowledge sharing across the team for efficient onboarding of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architectural patterns such as SOA and microservices to create scalable applications, supporting the management of applications for infrastructure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deployment of machine learning features to enhance project forecasting accuracy, connecting data pipelines to civil engineering applications, leading to improved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cloud solutions, focusing on AWS to enhance application performance and reduce hosting costs, aligning with modern architecture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clarify requirements and deliver solutions that align with client needs, ensuring high user satisfaction in all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methodologies, contributing to sprint planning and retrospectives that improved team dynamics and delivery efficiency, fostering a continuous improvement mindset.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