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progressive experience in developing robust web and mobile applications. Proficient in cloud technologies and data pipelines, emphasizing Python, Kubernetes, and healthcare data standards. Seeking to leverage expertise at Covera Health to improve patient outcomes through innovative technology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TypeScript, Go, Ruby, C++,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Google Cloud Platform, Microsoft Azure, Kubernetes, Docker, Terraform, Serverless Framework, IAM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React, Angular, Node.js, Express, HL7, DICOM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MySQL, MongoDB, Redis, SQLite, Oracle, Firebase,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Jenkins, CircleCI, GitHub Actions, Ansible, Puppet, Helm, Nginx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Healthcare Technologies:</w:t>
      </w:r>
      <w:r w:rsidRPr="003813CA">
        <w:rPr>
          <w:rFonts w:ascii="Arial" w:eastAsia="Century Gothic" w:hAnsi="Arial" w:cs="Arial"/>
          <w:sz w:val="22"/>
          <w:szCs w:val="22"/>
        </w:rPr>
        <w:t xml:space="preserve"> FHIR, HL7, DICOM, Epic Systems, HealthKit, Azure API for FHIR, Clinical Data Warehousing, EHRS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implemented, and maintained secure </w:t>
      </w:r>
      <w:r w:rsidRPr="003813CA">
        <w:rPr>
          <w:rStyle w:val="span"/>
          <w:rFonts w:ascii="Arial" w:eastAsia="Century Gothic" w:hAnsi="Arial" w:cs="Arial"/>
          <w:b/>
          <w:bCs/>
          <w:sz w:val="22"/>
          <w:szCs w:val="22"/>
        </w:rPr>
        <w:t xml:space="preserve">cloud-native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seamlessly advanced clinical analytics, ensuring compliance with both healthcare regulations and modern </w:t>
      </w:r>
      <w:r w:rsidRPr="003813CA">
        <w:rPr>
          <w:rStyle w:val="span"/>
          <w:rFonts w:ascii="Arial" w:eastAsia="Century Gothic" w:hAnsi="Arial" w:cs="Arial"/>
          <w:b/>
          <w:bCs/>
          <w:sz w:val="22"/>
          <w:szCs w:val="22"/>
        </w:rPr>
        <w:t xml:space="preserve">software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sophisticated, scalable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ensuring reliable backend services that support complex, real-time healthcare data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Operated and optimized multiple </w:t>
      </w:r>
      <w:r w:rsidRPr="003813CA">
        <w:rPr>
          <w:rStyle w:val="span"/>
          <w:rFonts w:ascii="Arial" w:eastAsia="Century Gothic" w:hAnsi="Arial" w:cs="Arial"/>
          <w:b/>
          <w:bCs/>
          <w:sz w:val="22"/>
          <w:szCs w:val="22"/>
        </w:rPr>
        <w:t xml:space="preserve">containerized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streamlining deployments and management while enhancing availability and performance across development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comprehensive data processing frameworks with data standards like </w:t>
      </w:r>
      <w:r w:rsidRPr="003813CA">
        <w:rPr>
          <w:rStyle w:val="span"/>
          <w:rFonts w:ascii="Arial" w:eastAsia="Century Gothic" w:hAnsi="Arial" w:cs="Arial"/>
          <w:b/>
          <w:bCs/>
          <w:sz w:val="22"/>
          <w:szCs w:val="22"/>
        </w:rPr>
        <w:t xml:space="preserve">DICOM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HL7</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significant improvements in the accuracy and quality of healthcare data handling.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teams—including Product, Data Science, and Clinical—using Agile methodologies to deliver innovative features that align with strategic business objectives and improve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performance metrics and security best practices were embedded at every stage of development, notably enhancing system resilience and reducing vulnerabilities throughout the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efforts on production deployments, utilizing diagnostic techniques to swiftly identify and resolve configuration issues, thereby minimizing downtime and maintaining a high-quality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 effective CI/CD pipeline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expedited the deployment process while maintaining code quality through rigorous testing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adoption of </w:t>
      </w:r>
      <w:r w:rsidRPr="003813CA">
        <w:rPr>
          <w:rStyle w:val="span"/>
          <w:rFonts w:ascii="Arial" w:eastAsia="Century Gothic" w:hAnsi="Arial" w:cs="Arial"/>
          <w:b/>
          <w:bCs/>
          <w:sz w:val="22"/>
          <w:szCs w:val="22"/>
        </w:rPr>
        <w:t xml:space="preserve">infrastructure-as-code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team productivity and enabling quicker environment setups and modifications for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conducted code reviews and provided mentorship to junior developers, focusing on best practices in </w:t>
      </w:r>
      <w:r w:rsidRPr="003813CA">
        <w:rPr>
          <w:rStyle w:val="span"/>
          <w:rFonts w:ascii="Arial" w:eastAsia="Century Gothic" w:hAnsi="Arial" w:cs="Arial"/>
          <w:b/>
          <w:bCs/>
          <w:sz w:val="22"/>
          <w:szCs w:val="22"/>
        </w:rPr>
        <w:t xml:space="preserve">software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importance of clean, maintainable code.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and workshops focusing on healthcare technology trends and tools, further positioning the company as a thought leader in the application of tech in healthcare.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user-focused development by implementing feature requests based on feedback from healthcare partners, ensuring that the tools built genuinely met their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professional development initiatives to enhance skills, specifically in deploying AI technologies in healthcare applications that improve clinical quality at scale.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on systems and processes, facilitating smoother handoffs and transitions for ongoing projects within the dynamic software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open collaborative relationship with remote teams to ensure alignment of technical functionalities with healthcare stakeholder needs, thus promoting a user-centric approach.</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delivered web applications tailored for the civil IT sector, integrating various </w:t>
      </w:r>
      <w:r w:rsidRPr="003813CA">
        <w:rPr>
          <w:rStyle w:val="span"/>
          <w:rFonts w:ascii="Arial" w:eastAsia="Century Gothic" w:hAnsi="Arial" w:cs="Arial"/>
          <w:b/>
          <w:bCs/>
          <w:sz w:val="22"/>
          <w:szCs w:val="22"/>
        </w:rPr>
        <w:t xml:space="preserve">project management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meeting compliance with industry standards and ensuring efficient planning and execution of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engineer online platforms that enabled seamless interaction between stakeholders in construction projects, enhancing communication and project transparency during all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processing and retrieval across digital platforms, enhancing functionality and user experiences within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agile development lifecycle, frequently collaborating with cross-functional teams to shape software solutions that met operational goals for construction management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relational databases, including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construct and optimize queries for data retrieval needs associated with planning and execution workflows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debugging of applications to ensure robustness, focusing on integrating user feedback into product enhancements to elevate overall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deployment processes in cloud environments,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for repeatable builds and operational consistency across diverse project landscapes.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workflows for paperless contracting through digital document management systems, thereby streamlining procurement and reducing administrative burdens within civil construction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stakeholders to ascertain needs and functional features for applications used in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business objectives and ease of use.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user engagement in project bidding and management applications, ensuring ease of access and fostering better collaboration between contractors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data analysis teams to derive actionable insights from construction project data, thus informing strategic decisions and directional pivots in project management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client-side technologies enabling advanced visualization and interaction capabilities, thereby enriching the user experience within digital bid submission tools.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