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delivering innovative web and mobile solutions. Proficient in Microsoft Dynamics 365, Power Platform, and full-stack development, ensuring high-quality implementations and architectural best practices. Adept at mentoring teams and enhancing operational efficiency through intelligent coding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Azure Functions, Microsoft Dataverse, Power Apps, Power Automate, Power BI, SSIS, PCF, CI/CD, Containerization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Python, HTML5, CSS3, SQL, JQuery, Node.js,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React, ASP.NET MVC, Entity Framework, Django, Flask, Jest, Bootstrap, Material-UI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Dynamics 365 CRM, Firebase, Git, JIRA, Visual Studio, Docker, Kubernetes, Kafka, Microsoft PowerShell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 Modeling, SQL Server, PostgreSQL, NoSQL Databases, Data Warehousing, ETL Processes, Data Integration, Graph Databases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RESTful APIs, SOA, Event-Driven Architecture, Design Patterns, Security Best Practices, Code Reviews, Performance Optimization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cloud-oriented solutions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Dynamics 365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CRM, enhancing functionality for stakeholders by performing comprehensive feasibility assessments and translating business needs into effective technical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successful delivery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Dynamics 365 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implementations, ensuring a robust architecture that adheres to best practices while coordinating efforts across multidisciplinary teams for optimal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software engineers, instilling best practices in code quality and architecture while enhancing collaboration through regular code review sessions to ensure high-quality deliverables across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integration and data migration challenges within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Dynamics 365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modules and provided robust solutions to enhance system interoperability and performance for large-scale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by leveraging best coding practices and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functions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microservice architecture, resulting in reduced latency and improved user experiences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code reviews, collaborating with teams to address root causes of issues and establish standardized resolutions, fostering a culture of continuous improvement in coding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defined application security practices and implemented secure programming patterns within application features to protect sensitive data and ensure compliance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and maintained architectural and governance best practices that facilitated effective team onboarding and provided a clear reference for technical decisions moving forward.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and delivered technology adoption strategies, evaluating new tools that align with business objectives and enhancing the overall technology landscape of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cross-team collaboration initiatives that led to collective problem-solving and innovation, ensuring that all team members were aligned on project goals and development methodologies. 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stay ahead of emerging technologies, applying newfound knowledge to everyday work processes to enhance overall team competency and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interfaces and experienced a hands-on approach in developing code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Dynamics 365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modules,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user experience and interactivity.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technical strategies for adopting new technologies to organizational leadership, effectively communicating the impact on business needs and aligning with company vision.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discussions with stakeholders to understand evolving business requirements, translating these insights into clear technological directions that streamlined project efforts and resource utilization.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to anticipate user needs, leveraging analytics to drive feature enhancements and improve overall satisfaction with software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user-friendly interfaces and enhancing functionality to better meet client demands 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architecture design for digitized solutions in construction management, ensuring that software applications integrate smoothly with existing county systems and project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custom APIs and plugins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Dynamics 365 CRM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ecosystem, optimizing the data flow between various systems and improving reporting capabilities for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transition to paperless contracting in construction projects by developing mobile-friendly applications that improved accessibility and streamlined document management processes for on-site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success of large-scale projects through collaboration with engineers and project managers,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progress and maintain version control for development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modeling and ETL processes for client projects, ensuring accuracy in reporting and decision-making for civil engineers through reliable integration and analytics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internal training sessions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JavaScript frameworks, enhancing team skills and fostering a culture of knowledge sharing and professional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testing and debugging practices to maintain high standards in software quality, specifically addressing performance issues detected during user acceptance testing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using RESTful APIs, focusing on enhancing functionality in construction management applications while ensuring compliance with security protocols and data management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clients in applying for funding and compliance through digital solutions, working closely with civil inspectors to refine project requirements and deliver targeted software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regular updates and architecture reviews of legacy systems transitioning into cloud-based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integration and data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specifications and system design documents, ensuring alignment between engineering efforts and client requirements in civil project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