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web and mobile applications, specializing in API design, frontend development, and building consumer facing products using Python, ReactJS, and AWS.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Ruby, Go,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ReactJS, Angular, Vue.js, HTML5, CSS3, Node.js,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Redis, NoSQL, GraphQL,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Azure, Docker, Kubernetes, Terraform,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Bitbucket, JIRA, Confluence, Slack, VS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Jest, Mocha, Selenium, Jasmine, Cypress, JUnit, TestNG, PyTest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performance-sensitive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experience through thorough AB testing, addressing critical production issues promptly, and implementing scalable solutions effectively in a remote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integration of robust APIs for various consumer-facing applications, ensuring smooth data flow between frontend components and backend services while championing performance tuning practices within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new features and product enhancements, fostering a culture of collaboration and knowledge sharing among team members, which contributed to delivering outstanding user experiences on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code reviews and providing constructive feedback on best practices in software development, while also elevating team productivity through the promotion of agile methodologies and continuous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test-driven development (TDD) and continuous integration/continuous deployment (CI/CD) pipelines that incorporated automated testing frameworks, reducing deployment errors and establishing a robust deployment workflow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and architecture sessions for new system designs, documenting architecture decisions while ensuring that they align with Blink Health's strategic goals and operational needs for future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new components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the existing product's UI, enhancing usability and accessibility for users, allowing immediate responsiveness to customer feedback and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sprints with daily stand-ups, retrospectives, and sprint planning to ensure optimal team performance and delivery of quality software products within designated timelines and 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production-grade applications by actively participating in on-call rotations and resolving emerging issues with precision, while documenting procedures in run-books for easier future reference.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AWS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deploy distributed applications that offered high availability and redundancy while managing resource allocation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designers to translate wireframes and mockups into functional web interfaces, ensuring alignment with technical specifications while also prioritizing user experience and interface consistency.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Blink Health’s codebase by dynamically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commands for effective server management, alongside package management systems that hastened deployment processes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analyses of system performance through logging and monitoring tools, suggesting optimizations based on empirical data to improve application efficiency and reliability for end-users across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a culture of learning by initiating lunch-and-learn sessions, which covered topics ranging from emerging technologies to best coding practices, increasing team expertise and agility.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leadership in defining coding standards that streamlined development practices and implemented comprehensive documentation strategies that promoted knowledge retention and onboarding for new hires.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internal and client-facing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features aimed at improving project management, data analytics, and real-time reporting capabilities in line with industry standards within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Converted complex sourcing and contracting needs into effective software solutions that streamlined business processes, enhancing the interaction between project managers and field engineers while saving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field data collection tools that allowed engineers to capture real-time information from job sites, ensuring seamless communication between the field and office while improving project oversight and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define project requirements, analyzing existing systems and recommending enhancements that leveraged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Agile development to manage project backlogs and iteratively deliver new features, enhancing software usability through user feedback and stakeholder engagement in development sprints.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maintain relational databases that improved data integrity and optimized queries for reporting on key metrics relevant to project workflows and client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extensive project documentation detailing software architecture, workflow processes, and implementation strategies, which served as a resource for onboarding new team members and existing staff training.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developers, instilling best practices in coding and software design principles while fostering a collaborative team environment to drive innovation and improve code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UX/UI teams to create visually engaging client applications, translating client needs into seamless user processes that resulted in high client satisfaction ratings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practices to automate testing and deployment processes, significantly reducing manual efforts and improving the speed and reliability of software releases across diverse projects and clients' portfolios.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functionality by integrating third-party APIs, which expanded capabilities and connected digital solutions across civil IT systems, enabling interoperability between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software by troubleshooting issues and deploying patches, ensuring minimal disruption to client operations while adhering to service level agreements and uptime commitments.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