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developing robust backend systems, specializing in Python, distributed systems, and cloud technologies. Proven skills in optimizing AI integrations for customer success. Strong proficiency in building scalable applications leveraging AWS and SQL, while enhancing operational stability and performance across diverse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Ruby, Java, Go, TypeScript,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Google Cloud Platform, Kubernetes, Terraform, Docker, IAM,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SQL, PostgreSQL, MySQL, MongoDB, Redis, Elasticsearch, S3, RDS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Events:</w:t>
      </w:r>
      <w:r w:rsidRPr="003813CA">
        <w:rPr>
          <w:rFonts w:ascii="Arial" w:eastAsia="Century Gothic" w:hAnsi="Arial" w:cs="Arial"/>
          <w:sz w:val="22"/>
          <w:szCs w:val="22"/>
        </w:rPr>
        <w:t xml:space="preserve"> SQS, Kafka, RabbitMQ, ActiveMQ, Redis Streams, Webhook integrations, SOAP, REST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Datadog, New Relic, Prometheus, Grafana, Splunk, ELK Stack, CloudWatch, Application Insights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 Tools:</w:t>
      </w:r>
      <w:r w:rsidRPr="003813CA">
        <w:rPr>
          <w:rFonts w:ascii="Arial" w:eastAsia="Century Gothic" w:hAnsi="Arial" w:cs="Arial"/>
          <w:sz w:val="22"/>
          <w:szCs w:val="22"/>
        </w:rPr>
        <w:t xml:space="preserve"> LLM, MCP Servers, TensorFlow, PyTorch, Keras, OpenAI GPT, Hugging Face Transformers, Prompt Engineering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enhanced backend systems to improve performance, focusing on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AI integrations for seamless customer interactions while ensuring operational stability with minimal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various microservices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leveraging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for growing customer demands and data processing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diagnose and resolve incidents related to backend operations by conducting root cause analyses, improving error handling procedures, and integrating observability tools like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and maintain test environments for AI-based systems,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reproducibility and scalability for continuous integration and testing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enforced best practices for developing modular, decoupled architectures, utilizing </w:t>
      </w:r>
      <w:r w:rsidRPr="003813CA">
        <w:rPr>
          <w:rStyle w:val="span"/>
          <w:rFonts w:ascii="Arial" w:eastAsia="Century Gothic" w:hAnsi="Arial" w:cs="Arial"/>
          <w:b/>
          <w:bCs/>
          <w:sz w:val="22"/>
          <w:szCs w:val="22"/>
        </w:rPr>
        <w:t xml:space="preserve">AWS ECS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orchestrating containerized applications and ensuring streamlined deployments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optimizations on backend systems by refining resource usage and response times, resulting in more efficient data processing and enhanced user experience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logging and monitoring strategies with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proactive incident resolution and ensuring that key performance metrics are consistently met or exceeded.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iteration and optimization of the AI agent's workflows, leveraging experiments and A/B testing methods to evaluate the impact of various configurations and features on overall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service development using </w:t>
      </w:r>
      <w:r w:rsidRPr="003813CA">
        <w:rPr>
          <w:rStyle w:val="span"/>
          <w:rFonts w:ascii="Arial" w:eastAsia="Century Gothic" w:hAnsi="Arial" w:cs="Arial"/>
          <w:b/>
          <w:bCs/>
          <w:sz w:val="22"/>
          <w:szCs w:val="22"/>
        </w:rPr>
        <w:t xml:space="preserve">AWS SQS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reliable asynchronous messaging, ensuring smooth communication across distributed services and minimizing latency in customer response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discussions surrounding new features for AI systems, proposing scalable solutions that align with broader business objectives and customer success goals within the fintech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reported on system performance metrics to stakeholders, utilizing visual dashboards created in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highlight improvements and areas for further enhancement of the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developing backend systems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knowledge sharing and continuous learning among the technical team members throughout the project.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for system architecture and technical decisions to support onboarding new team members and providing an accessible reference for existing developers working on the AI agent's backend.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internal workflows by automating repetitive tasks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reducing manual effort and decreasing turnaround times for project deliverables while ensuring consistent quality in outputs.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various backend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and system stability essential for civil IT applications across planning and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implement scalable data solutions for construction processes,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operational efficiency and enhance data accessibility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manage project timelines, swiftly adapting to changes in project scope while ensuring deliverables align with client expectations and industry standards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that enabled smoother data exchanges between systems, integrating external data sources for improved operational capabilities while ensuring data integrity and security considerations were a priority.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strategies to improve system resilience and reliability by employing message queues like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decreasing incidents related to data loss or system downtimes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innovate on user experience features, leveraging insights from project managers and user feedback to refine backend structures addressing customer needs and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junior engineers in developing complex backend functionalities, fostering a collaborative environment that embraced knowledge exchange and shared learning to enhance overall team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systems architecture and design processes to maintain project transparency and ensure smooth transitions between project phases or during onboarding of new technical team members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new technologies and frameworks that enhanced application performance, increasing operational capabilities of civil IT solutions while maintaining a focus on robust technical standards and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loads and performance benchmarks to inform infrastructure decisions, advocating for optimal resource allocation within existing project scopes and identifying opportunities for future system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shift towards paperless contracting by developing automated workflows, directly improving user access to project documents while promoting digital transformation efforts within civil engineering disciplines.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 analysts to design and build data pipelines that fed analytics tools, allowing for deeper insights and strategic decision-making regarding ongoing civil IT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