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deploying robust web and mobile applications. Proficient in a diverse range of technologies including JavaScript, TypeScript, Python, and PHP/React stacks, with a strong focus on collaboration and feature ownership. Proven ability to mentor teammates while delivering high-quality, scalable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Go, Java, PHP,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Laravel, Vue.js, Angular, Django,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RabbitMQ, GraphQL, Apollo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Postman, Mocha, Jest, Selenium, New Relic,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high-performance backend and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strong testing and observability practices throughout the development lifecycle to deliver reliable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domains with UX and product managers to define and deliver innovative solutions,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reviews, focusing on improving code quality and maintainability, while implementing effective design patterns to balance complexity and performance across multiple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contributed to a culture of continuous improvement, fostering an environment where team members felt supported to innovate and improve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optimize database schemas, ensuring that the underlying data structures effectively supported the application’s logic and performance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scaling and management of applications in a cloud environment, significantly improving deployment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between teams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messaging, improving the decoupling of services and enhancing the overall robustness of the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ownership of features end-to-end, from design through release, ensuring that all components within a feature set met performance expectations and adhered to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AI-powered developer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 and promote best practices within the development team, adapting to the latest trends in the tech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existing codebases,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reliability and ensure that all features were robust and easy to evolve.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knowledge-sharing sessions within the team to discuss emerging technologies and best practices, focusing on cutting-edge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our data-fetching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Displayed adaptability in exploring advanced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discussions about integrating such innovations into our existing systems for future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performance monitoring, proactively identifying bottlenecks and implementing solutions to enhance system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all software solutions adhered to security best practices and contributed to maintaining compliance with industry standards, reflecting an ongoing commitment to quality and security in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align with business goals and advocate for technologies that drive efficiency, emphasizing partnership within cross-functional teams to enhance the overall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the Civil IT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applications for planning and construction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interfacing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integrity and performance were prioritized to enhance user experience in paperless contracting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user-friendly interfaces, applying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frontend experience while ensuring optimal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mentorship initiatives,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a culture of quality within the development team and enhance overall competency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conducting comprehensive testing of web applications, establishing robust test suites to validate features and ensure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streamline project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tracking of project milestones and ensuring deadlines were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exploration of emerging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allowing for rapid development and deployment of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across multiple teams, ensuring that code merges and conflicts were efficiently managed to maintain product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modules for inspection management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front-end components that enhanced user engagement and simplified workflows in civil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redesign of legacy systems to incorporate modern frameworks and promote maintainability, focusing on transitioning from monolithic to microservices-based architectures where appropriate.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primary contact for client feedback regarding digital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purposes, enabling better understanding of client needs and driving software enhancements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from user testing sessions to stakeholders, advocating for development adjustments based on real-world feedback to improve overall software performance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