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over 11 years of experience in software development, focusing on web and mobile applications. Proficient in building high-performance applications using React, TypeScript, and Electron. Adept at integrating Python ecosystem tools while fostering collaboration across teams to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JavaScript, TypeScript, CSS/SASS, Electron, HTML5, KendoReact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Python, Django, Flask, RESTful APIs, GraphQL,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Git, Jenkins, Terraform,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Conda, Mamba, Pandas, NumPy, LanceDB, OpenAI SDK, llama.cpp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PyQt, PySide, Electron-builder, Visual Studio Code, Postman, JIRA, Slack,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complex features for Electron-based desktop applications, focusing on cross-operating system performance and reliability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decisions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ecosystem, establishing coding standards that facilitated scalability and maintainability as the development team expanded.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collaborative environment that encouraged knowledge sharing and improved team productivity, enhancing the overall software delivery process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technical challenges proactively, driving root cause analysis that improved application stability and enhanced user experience through iterative problem-solving and testing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Mamba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desktop application, ensuring seamless communication between the desktop client and backend services while maintaining performance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UX teams to translate user needs into actionable technical requirements, iterating on features based on real-world feedback to optimize user interfaces and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cross-team initiatives that broadened integrations across desktop applications, artifacts, and partner tools, ensuring a cohesive development approach that maximized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instrumentation and monitoring frameworks to track application performance, proactively identifying bottlenecks and guiding refinement efforts to uphold high reliability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desktop application's architecture by refactoring legacy code and adopting modern frameworks that improved performance metrics and facilitated easier onboarding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and code audits to uphold coding quality and security standards, guiding the team in adopting best practices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agile methodologies, participating in sprints and scrums to align development efforts with organizational goals while promoting timely delivery of features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staff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strategies for applications, ensuring smooth delivery and operational integrity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and continuous deployment (CI/CD) practices to streamline release cycles, significantly reducing manual intervention and enhancing deployment speed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discussions about new AI/ML tools that could be integrated into the development process, staying on the cutting edge of technology to ensure competitive advantage in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architectural decisions and coding standards that served as a reference for future projects, thereby improving the onboarding process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web and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 user experiences for civil ICT projects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software solutions for digital planning and bidding processes, leveraging modern frameworks and methodologies to enhance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legacy systems with new technologies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and data exchange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while reducing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industry-standard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workflows, fostering effective communication across teams and ensuring timely completion of deliverables in a collaborative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user-centric design that enhanced engagement and satisfaction among project stakeholders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agility practices, participating in daily stand-ups and sprint planning to align development efforts with business objectives, driving project momentum and accountability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strategies, including unit and integration tests, to ensure the reliability of deployed features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reducing the occurrence of critical bugs and improving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through the use of CI/CD pipelines, automating deployment workflows that improved time-to-market for digital solutions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training on best practices for developing applications tailored to civil IT needs, promoting knowledge sharing and skill enhancement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advanced technologies into project deliverables, enhancing the company's digital capabilities, and remaining competitive within the civil engineering and IT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guides to enhance understanding and usability of applications, contributing to a better user experience and supporting product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architecture discussions that inspired innovation within the team, encouraging diverse thinking and resulting in high-quality, efficient code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