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Proven expertise in designing scalable solutions, collaborating with cross-functional teams, and integrating cutting-edge technologies to enhance educational platforms. Passionate about leveraging software to improve learning experiences for K-12 students.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SASS, Bootstrap, Material-UI,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NestJS, Django, Ruby on Rails, Flask, ASP.NET Core,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Firebase, Cassandra, Elasticsearch, Amazon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Jenkins,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WebdriverIO, Mocha, Chai, Selenium, Cypress, Postman,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scalable, high-performance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a robust user experience for K-12 educational tools while adhering to modern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cross-functional teams, including product managers and education experts, to ideate and implement innovative features for educational platforms, improving curriculum delivery through effective talent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AI-powered tooling that supports teachers in classroom orchestration and lesson planning, integrating emerging technologies such as AI-driven recommendation systems into existing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 to ensure high software quality and team knowledge sharing, resulting in refined engineering practices and more robust solutions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on cloud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application deployment processes, improved delivery times, and enhanced system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testing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testing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WebdriverIO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application's robustness and ensuring a high-quality user experience in real classrooms.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infrastructure as code, optimizing resource allocation and deployment strategies for educational product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efficient data storage and retrieval for applications dealing with large datasets related to student formative assessments and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and analytics into application iterations, fostering a culture of continuous improvement and responsiveness to student and teacher needs within the educational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identified bottlenecks, resulting in data-driven decisions that led to enhanced application speed and decreased loading times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and facilitated learning sessions to foster a culture of knowledge sharing and best practice engineering among team members, ensuring the overall growth of the engineering community at Amplify.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DevOps team to monitor cloud deployments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service reliability and security aspects to protect educational data and maintain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both users and developers to improve accessibility and understanding of the educational tools being developed, ensuring clarity in functionality and technical details.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user-centric design principles and feedback loops, empowering the development of educational resources that resonate with both teachers and students, thus enhancing engagement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frameworks, promoting skill enhancement and supporting a collaborative team environment aimed at achieving shared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seamless integration with cloud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the specific demands of civil IT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devise full-stack solutions tailored for the engineering sector, focusing on project management and construction solutions that optimize bidding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RESTful APIs, ensuring efficient data interchange between client and server environments, fostering the creation of interactive applications for civil IT stakeholders in transportation and infrastructure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for project management, enhancing communication and collaboration across all phases of software development and ensuring timely delivery of highly effective digital solutions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development of enterprise-level applications, focusing on scalable architectures that support user roles from planners to field inspectors in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hosting solutions, enhancing application availability and performance for civil IT applications requiring high accessibility and reliability under demanding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tests and integrated tests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civil IT applications maintain high-quality standards and functional integrity during rapid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discussions to gather requirements, translating complex technical specifications into actionable development tasks, ultimately enhancing the user experience across civil IT applications and their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software release efficacy in line with best practices and industry standards for engineering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documentation and API references for digital solutions, ensuring clarity in usage and implementation for clients in the construction management domain with a focus on usability and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microservices architecture principles to improve the scalability and maintainability of applications within civil IT domains, ensuring adaptability to changing user needs and project scopes during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programs focused on new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advancing engineering capabilities in support of clients in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