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specializing in software development for web and mobile applications. Proven track record in leading technical initiatives and mentoring teams while excelling in the Microsoft stack, with a strong understanding of CI/CD practices, HIPAA compliance, and architectural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Python,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MVC, Angular, React, WCF, Entity Framework,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MongoDB, MySQL, PostgreSQL,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API Gateway, Azure DevOps,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Confluence,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architected robust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product functionality and improved performance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developers, providing guidance on best practices in software development, fostering a culture of continuous learning and professional growth, which elevated team performance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software deployment process and reducing the time to market for critical software updates and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define project scope, and establish technical strategies, ensuring alignment with business objectives and delivering projects on time and within scope.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code reviews to enforce coding standards and best practices, enabling the team to produce high-quality, maintainable code that adheres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SOLID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paradigms.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services that interact seamlessly with various platforms, enhancing system integration and expanding the functionality of existing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resolve project blockers effectively, fostering productive relationships that empowered the team to meet deadlines and exceed project expectations, reinforcing team morale.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practices to enhance code quality, utilizing testing frameworks and continuous feedback loops to identify issues early 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forums and community-driven events discussing trends in technology, staying current with the developments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security assessments of applications, ensuring compliance with necessary regulations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recommending improvements to improve overall product security posture.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internal tools to facilitate software development workflows and streamline processes, optimizing team productivity and creativity in solution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software architecture and design decisions to support knowledge sharing and onboarding of new team members, fostering a collaborative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coding standards and frameworks within the team to ensure consistency across all projects, enhancing maintainability and readability of codebases.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technical presentations to stakeholders to communicate complex ideas clearly and effectively, assisting in bridge gaps between technical and non-technical parties.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менеджерами и другими командами для реализации дорожной карты, включая бизнес и технические инициативы в сотрудничестве с различными отделами.</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Entity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performance and user experience in solutions tailored to civil IT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digital solutions for the construction management lifecycle,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SQL-based solutions that catered to planning, bidding, and inspection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electronic systems for managing project documents, which streamlined the contracting processes and reduced administrative overhead for clients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test suites aimed at improving product quality and reliability, enabling faster delivery cycles while minimizing defect rates and maximizing code coverage through comprehensive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(SDLC) including requirements gathering, application design, development, testing, and deployment, ensuring adherence to industry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software solutions to enhance project planning and execution, contributing significantly to projects requiring spatial analysis and geographic data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solution that facilitated digital signatures and document management, resulting in increased efficiency and reduced environmental impact for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implement improvements in application functionalities, aligning product development with client needs for enhanced satisfaction in civil IT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scrum meetings to provide progress updates and react to feedback from product owners, promoting transparency and adaptability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user manuals for software systems, ensuring that end-users and stakeholders had access to necessary information to utilize applications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and facilitated training sessions for clients and new personnel on software systems, aiding in smoother transitions and promoting product use.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and code reviews to share knowledge with peers while promoting best practices in software engineering, ultimately raising the team's technical proficiency.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