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web and mobile applications development. Proven expertise in full stack architecture, microservices, and distributed systems. Demonstrates a deep commitment to quality code, agile collaboration, and product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SQL, HTML5, CSS3,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React, Next.js, GraphQL, Express.js,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GitLab, GitLab CI, Jenkins, Terraform, LaunchDarkly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Middleware: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Microservices, gRPC, Kafka, RabbitMQ, OpenAPI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in a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balancing business needs and technological advancements to enhance user experience and maintain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architecture discussions, refining development processes and ensuring adherence to industry best practices that improved team productivity by fostering collaboration and creativity.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strong technical leadership to drive the development of critical projects, mentoring team members in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ensuring project alignment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improving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tooling for applications, enhancing reliability and performance, while integrating continuous deployment practices to streamline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product and technical teams to define project roadmaps, ensuring clarity and proper delegation of tasks while maintaining open lines of communication across remote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maintainable, well-structured, and performant code that followed best practices, improving service reliability and reducing latency for critical applications that support patient healthcare.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applications for performance and scalability by conducting regular code reviews and implementing suggestions, leading to significant improvements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code libraries and modules to facilitate consistency across projects, significantly reducing redundancy and speeding up development cycles for future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code reviews, encouraging knowledge sharing and fostering a culture of continuous improvement within the engineering team, which strengthened overall team capabilities and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testing strategies to ensure high-quality outputs, integrating both unit and functional testing into the development lifecycle for complex microservices, promoting a proactive approach to bug fixing.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junior engineers to share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technologies, enhancing their skills in modern coding practices and project management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ensure secure, scalable environments that meet the evolving demands of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tools to enhance application monitoring, leading to quicker issue resolution and improved system reliability that positively impacted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grassroots innovation by empowering team members to present new ideas during bi-weekly tech talks, creating an inclusive environment for everyone to contribute.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new technologies into existing workflows, strategically evaluating their impact on productivity and advocating for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foster flexibility.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that facilitated communication between various healthcare applications, ensuring high reliability and responsiveness in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the engineering team to design and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supported complex workflows in the civil IT domain, including construction management and bid proposals.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analyze user requirements and translate them into functional specifications for software enhancements, prioritizing usability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deployment times and increased deployment frequency significantly for project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organization’s shift to Agile methodologies by actively participating in Sprint planning and retrospectives, promoting improvement in processes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collect feedback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iterative enhancements that improved product offerings and increased customer satisfaction in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standards, testing practices, and optimization techniques, enhancing team performance and the quality of deliverables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data models that optimized the performance of applications during peak loads, ensuring seamless user interactions and operational efficiency in digital solutions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systems into existing architectures, promoting innovation and flexibility while reducing the time to market for new features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responsive, user-friendly interfaces that aligned with the company's branding and engagement strategies for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that resulted in several innovative solutions for caching layer strategies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and project managers to gather requirements for upcoming projects focused on enhancing digital solutions related to civil engineering and public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