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creating high-quality web and mobile applications. Proven track record in leading innovative UI projects and optimizing application performance. Proficient in Windows UI development and committed to elevating user experience through collaborative team efforts.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C++, Swift, XAML, WPF, UWP, WinUI, C#,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Docker, JIRA, Azure DevOps, Unity, NUnit,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Design:</w:t>
      </w:r>
      <w:r w:rsidRPr="003813CA">
        <w:rPr>
          <w:rFonts w:ascii="Arial" w:eastAsia="Century Gothic" w:hAnsi="Arial" w:cs="Arial"/>
          <w:sz w:val="22"/>
          <w:szCs w:val="22"/>
        </w:rPr>
        <w:t xml:space="preserve"> Adobe XD, Figma, Sketch, InVision, CSS, HTML, UXPin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Profiling, Memory Management, Rendering Optimization, Debugging Techniques, Concurrency Management, Testing Frameworks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Slack, Microsoft Teams, Trello, Confluence, Zoom, Miro, Notion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UI development for Dia, enhancing user experience and ensuring seamless integration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specifically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XAML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WPF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elevate a responsive application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 Infrastructure, and Data Teams to create an intuitive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 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experience infused with user feedback to guide the design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and implement advanced features, efficiently managing memory and resources across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to enhance stability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team discussions, providing insights into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 craft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applicable patterns, enriching overall team knowledge and commitment to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new UI components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rich interactivity and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guidelines in the development of the Dia browser.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persistent testing and debugging,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a stable and functional codebase during rapid development cycles and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 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paradigms, fostering a collaborative environment for skill development and technical growth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presentations, covering team dynamics, coding standards, and the production phases a startup experiences, encouraging knowledge sharing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decisions, focusing on future-proofing and scalability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Dia browser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exploring innovative technical trade-offs that align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solutions for performance bottlenecks by employing advanced techniques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rendering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impacting application load times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dogfooding initiatives by using the browser extensively, gathering qualitative feedback for continuous product improvement and user-driven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project timelines effectively, ensuring crucial deadlines were met while maintaining a high level of communication across teams and promoting transparency throughout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design-based metrics to implement enhancements, getting alignment from stakeholders to prioritize features that significantly elevate the user experience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successful strategy discussions to align product features with user preferences based on collected data, supporting the incorporation of an AI assistant into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a culture of feedback, encouraging team members to share insights and critic suggestions, fostering an engaged and proactive development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range of desktop applications for civil engineering projects, focusing on optimizing end-user functionality and enhancing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integrate software solutions that supported planning and construction management, ensuring alignment with digital solutions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user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XAML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WPF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desktop applications that provided seamless and user-friendly experiences for clients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frameworks to ensure the reliability and correctness of applications prior to deployment, enhancing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diagnostics and troubleshooting for client applications, identifying and resolving issues related to performance and network interactions, ensuring fluid operation and minimal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Worked closely with clients to gather software requirements for project management tools, translating business needs into technical specifications for development teams to follow.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to guide team members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modern software development techniques, fostering a culture of knowledge sharing and technical proficiency.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legacy software systems for potential upgrades, implementing modern design patterns and principles to enhance maintainability and improve user experience across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sessions to revamp outdated codebases aimed at improving efficiency and maintainability of applications that handle complex civil engineering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continuous integration and deployment (CI/CD) practices to streamline application updates and deployments, improving responsiveness to client feedback and reducing release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collaborative relationships with architects and engineers to align software solutions with real-world civil engineering challenges, ensuring actionable insights facilitated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civil engineering conferences and workshops to stay updated on industry trends, effectively advocating for adoption of new technologies and methodologies in software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