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extensive experience in designing, developing, and maintaining backend systems for high-performance applications. Expert in Python, multi-threading, and distributed systems. Proven ability to collaborate effectively with cross-functional teams in the development and optimization of simulation tools, contributing to enhanced performance and reliability in complex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Rust, Go, JavaScript, TypeScript, Java,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Node.js, Express, Spring Boot, GraphQL,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Terraform, Ansible,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SQLite,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Selenium, Jest, Cypress, Postman, Mockito,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large-scale simulation and system validation environments, ensuring high performance and scalability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process management techniques in the code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simulation engineers to integrate complex models and behaviors into backend systems, driving the development of reusable SDKs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for enhanced system flexibility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validation and testing frameworks that streamlined the continuous integration process, significantly improving code reliability and reducing deployment times across various projects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the performance of distributed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scalability and reliability while minimizing downtime and maximizing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discussions, providing insights and feedback that fostered innovation and improved system performance across various cross-functional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fostering a collaborative and high-performance team environment focused on delivering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efficiencies and workflow consistency across projects and teams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code reviews and performance tuning sessions, striving to identify and resolve bottlenecks while improving overall code quality and facilitating team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simulation infrastructure leveraging modern development practices, ensuring reliability in system execution while effectively managing dependencies and resource allocation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error handling and logging mechanisms within backend services, improving system observability and facilitating faster issue resolution while enhancing user experience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agile development environment by helping the team adapt processes and methodologies that improved collaboration and accelerated delivery of project milestones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scale simulation tools, working closely with infrastructure teams to ensure system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efficient data flow mechanisms between simulation components and backend systems, ensuring timely and accurate data processing while leveraging event-driven architectures for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for simulation tooling applications, emphasizing user-centric design principles and ensuring an engaging user experience while maintaining backend robustness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industry best practices and coding standards, continuously researching emerging technologies and integrating best-fit solutions into the software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backend services for civil IT applications focused on planning, bidding, and construction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manage complex workflows and process dependencies.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user needs into technical specifications, ensuring that solutions align closely with client objectives and industry standards for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(CI/CD)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frequent releases and rapid iteration cycles that improved the responsiveness to market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testing and validation of software solutions, enhancing productivity and ensuring compliance with industry regulations pertaining to infrastructure projects and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 for high availability and performance,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with various third-party services relevant to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implementation of an internal SDK to streamline development workflows, facilitating easier integration between various digital applications and ensuring stability across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data effectively while ensuring data integrity, security, and accessibility for end-users across different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critical feedback on technical designs and implementations, fostering a culture of continuous improvement and excellence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 to manage project tasks effectively, enhancing team collaboration and adaptability to ensure timely delivery of essential project milestones and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solutions and processes, enabling knowledge transfer and ensuring maintainability in complex projects associated with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into projects that ensured comprehensive testing coverage and system reliability, supporting successful implementations across client deployments in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pain points and refine system functionalities, employing a customer-centric approach to enhance the usability and effectiveness of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