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focused on web and mobile applications utilizing SAP ABAP, S/4HANA, and Fiori. Proven expertise in leading development teams, conducting code reviews, and ensuring quality standards adherence. Exceptional problem-solver with strong communication abilities, adept at managing project timelines and deliverables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ABAP, Java, JavaScript, Python, SQL,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Fiori, CDS Views, AMDP, OData, BRF+, SAP UI5, Jenkins,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SAP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S/4HANA, Gateway, BAPI, BADI, OOPS, RFC, SLT, MDG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SDLC, DevOps, ITIL, ITSM, Scrum, Kanban, Waterfall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Trello, Confluence, Git, SVN, SharePoint, Zoom,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ABAP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by gathering requirements, designing architecture, and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Fiori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alignment with business objectives while maintaining high coding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quality and maintainability, mentoring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 implementations to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Fiori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apps functionality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task assignments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Agile ceremonies and adapting to changing requirements, ultimately maintaining team focus on goal delivery and superior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AMDP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CDS 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SAP data integration, embodying both performance tuning and debugging principles to enhance backend processing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business stakeholders and technical teams, ensuring that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met end-user needs, leveraging strong communication skills for effective reporting and presentations.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notably improving user experiences in civil engagement platforms, enabling real-time data sharing during transportation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ABAP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programs, capturing both functional requirements and technical configurations, which streamlined user onboarding and training for operational staff during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REST and SOAP APIs for integrating diverse third-party services into internal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robust data exchanges and adherence to project specifications while enhancing system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Challenged existing development methodologies by promoting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facilitating team participation in daily scrum meetings to boost communication and efficiency, driving forward momentum in software delivery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