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specializing in web and mobile applications. Proficient in both frontend and backend technologies, and experienced in designing scalable systems that drive business goals. Strong expertise in React, Python, and AWS, with a passion for creating impactful software solutions in the transportation technology sector.</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JavaScript, TypeScript, HTML5, CSS3, Redux, Jest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Python, Go, Node.js, Java, Express.js, Flask,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APIs:</w:t>
      </w:r>
      <w:r w:rsidRPr="003813CA">
        <w:rPr>
          <w:rFonts w:ascii="Arial" w:eastAsia="Century Gothic" w:hAnsi="Arial" w:cs="Arial"/>
          <w:sz w:val="22"/>
          <w:szCs w:val="22"/>
        </w:rPr>
        <w:t xml:space="preserve"> PostgreSQL, MySQL, MongoDB, REST, GraphQL, NoSQL,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Docker, Kubernetes, Terraform, 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CI/CD, Git, JIRA, Jenkins, CircleCI, Travis CI, Visual Studio Code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backend services for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Hayden Portal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performance and scalability to support transit agency operations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frontend components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provide data visualization for transit agencies, ensuring intuitive user experiences and responsive designs across multiple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improve system architecture and technical decisions, focusing on balancing performance, scalability, and maintainability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Hayden Portal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clean, well-tested, and documented code that adhered to industry best practices for long-term product growth and stability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mid-level and junior engineers on the team, providing technical guidance while fostering a culture of collaboration through insightful code reviews and design sessions.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evolution of developer processes, enhancing CI/CD pipelines through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streamlined deployments and infrastructure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troubleshooting and debugging complex issues, ensuring production stability and performance, including monitoring in real-time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management teams to translate customer needs into functional product features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Hayden Portal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improving client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integration with third-party APIs to extend the capabilities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Hayden Portal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with business goals and user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observability within application code by implementing logging frameworks designed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allowing for proactive system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Encouraged peer programming sessions and facilitated knowledge-sharing workshops to promote best practices within software development methodologies, thus improving team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Understood the importance of maintaining application security and ensured adherence to security-focused development standards throughout the project lifecycle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Hayden Portal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weekly Agile ceremonies, ensuring transparency and fostering collaboration while actively contributing to sprint planning and retrospective meetings.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insights into emerging technologies within the transport and civic innovation space that could benefit the company vision and mission.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Constantly sought feedback and iteratively improved the code and architecture based on the latest user experiences and industry standards.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maintained civil IT solutions for planning, bidding, and construction management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digital transformation that streamlined processes for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features, enhancing user interfaces for government clients and contractors in the civil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functionalities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dynamic forms and data processing for smooth and reliable user interactions.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owners and civil engineers to translate complex requirements into user-friendly software applications that improved public sector service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mentoring to junior developers while promoting best programming practices and shared coding conventions in the team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libraries and APIs, including GIS services, to add geospatial capabilities to applications, focusing on functionalities specific to civil engineering domains.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apply CI/CD principles, resulting in more efficient deployment strategies while ensuring delivery of high-quality software for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Gathered user feedback consistently during iterative releases to inform enhancements and optimize user experience in line with client expectations in government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software functionalities and development procedures, providing both team and customer guidance for software interactions and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learning and adaptation of new technologies relevant to civil engineering applications, staying ahead of industry trends and competitor offerings in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kickoff meetings to align technical resources with business objectives, ensuring high levels of collaboration across all project stages.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organization’s Agile practices, enhancing team dynamics through retrospectives and sprint planning to improve project timelines and deliverables.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