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over 11 years of extensive experience in software development, specializing in web and mobile applications. Proven track record in designing and optimizing Java microservices and supporting scalable backend solutions. Strong advocate for engineering excellence through robust code practices and collaborative teamwork, ensuring high-quality software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TypeScript, SQL, HTML, CSS,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Hibernate, React, Angular, Node.js, JUnit, Mockito,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Oracle, MongoDB, Redis, Elasticsearch, SQL Server,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Platforms:</w:t>
      </w:r>
      <w:r w:rsidRPr="003813CA">
        <w:rPr>
          <w:rFonts w:ascii="Arial" w:eastAsia="Century Gothic" w:hAnsi="Arial" w:cs="Arial"/>
          <w:sz w:val="22"/>
          <w:szCs w:val="22"/>
        </w:rPr>
        <w:t xml:space="preserve"> Kubernetes, Git, SonarQube, JIRA, Confluence, Jenkins,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DevOps, CI/CD, TDD, Domain-Driven Design, Microservices Architecture, RESTful API Design, Continuous Delivery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Technologies:</w:t>
      </w:r>
      <w:r w:rsidRPr="003813CA">
        <w:rPr>
          <w:rFonts w:ascii="Arial" w:eastAsia="Century Gothic" w:hAnsi="Arial" w:cs="Arial"/>
          <w:sz w:val="22"/>
          <w:szCs w:val="22"/>
        </w:rPr>
        <w:t xml:space="preserve"> JUnit, Mockito, Postman, Selenium, Cypress, TestNG, Jest, Karma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core components of the </w:t>
      </w:r>
      <w:r w:rsidRPr="003813CA">
        <w:rPr>
          <w:rStyle w:val="span"/>
          <w:rFonts w:ascii="Arial" w:eastAsia="Century Gothic" w:hAnsi="Arial" w:cs="Arial"/>
          <w:b/>
          <w:bCs/>
          <w:sz w:val="22"/>
          <w:szCs w:val="22"/>
        </w:rPr>
        <w:t xml:space="preserve">TipCalc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automated tip pooling and distribution platform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efficiently integrating with various </w:t>
      </w:r>
      <w:r w:rsidRPr="003813CA">
        <w:rPr>
          <w:rStyle w:val="span"/>
          <w:rFonts w:ascii="Arial" w:eastAsia="Century Gothic" w:hAnsi="Arial" w:cs="Arial"/>
          <w:b/>
          <w:bCs/>
          <w:sz w:val="22"/>
          <w:szCs w:val="22"/>
        </w:rPr>
        <w:t xml:space="preserve">Point of Sale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enhance financial services for workers.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seamlessly with cross-functional teams, including product management and customer success, fostering a culture of engineering excellence and creativity in delivering user-friendly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design and code reviews, pushing the envelope for </w:t>
      </w:r>
      <w:r w:rsidRPr="003813CA">
        <w:rPr>
          <w:rStyle w:val="span"/>
          <w:rFonts w:ascii="Arial" w:eastAsia="Century Gothic" w:hAnsi="Arial" w:cs="Arial"/>
          <w:b/>
          <w:bCs/>
          <w:sz w:val="22"/>
          <w:szCs w:val="22"/>
        </w:rPr>
        <w:t xml:space="preserve">engineering rigor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standards while ensuring adherence to best practices in software development and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service performance, scalability, and uptime through continuous monitoring and updates,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deployment and management of microservices.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cohesive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w:t>
      </w:r>
      <w:r w:rsidRPr="003813CA">
        <w:rPr>
          <w:rStyle w:val="span"/>
          <w:rFonts w:ascii="Arial" w:eastAsia="Century Gothic" w:hAnsi="Arial" w:cs="Arial"/>
          <w:b/>
          <w:bCs/>
          <w:sz w:val="22"/>
          <w:szCs w:val="22"/>
        </w:rPr>
        <w:t xml:space="preserve">TipCalc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enabling smooth data transactions and service orchestration to facilitate extensible service contracts.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coding practices and engineering principles, promoting a culture of accountability, teamwork, and continual learning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reliability and maintainability by prioritizing unit and integration testing, ensuring comprehensive coverage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industry-standard testing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showcasing strong adaptability and collaboration skills, while actively contributing to sprint planning, retrospectives, and daily stand-ups to drive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Experimented with emerging technologies, including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analysis, to innovate product offerings and contribute to the evolving landscape of automated financial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executed system performance and load tests to validate performance improvements and optimize resource allocation in the </w:t>
      </w:r>
      <w:r w:rsidRPr="003813CA">
        <w:rPr>
          <w:rStyle w:val="span"/>
          <w:rFonts w:ascii="Arial" w:eastAsia="Century Gothic" w:hAnsi="Arial" w:cs="Arial"/>
          <w:b/>
          <w:bCs/>
          <w:sz w:val="22"/>
          <w:szCs w:val="22"/>
        </w:rPr>
        <w:t xml:space="preserve">TipCalc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ensuring robust service delivery under various stress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during the requirements gathering phase, translating business needs into technical specifications while keeping user experience central to solution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source control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management, enabling efficient collaboration among multiple stakeholders and maintaining code integrity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deployment processes, implement continuous integration, and ensure timely updates to the application infrastructure for enhanced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w:t>
      </w:r>
      <w:r w:rsidRPr="003813CA">
        <w:rPr>
          <w:rStyle w:val="span"/>
          <w:rFonts w:ascii="Arial" w:eastAsia="Century Gothic" w:hAnsi="Arial" w:cs="Arial"/>
          <w:b/>
          <w:bCs/>
          <w:sz w:val="22"/>
          <w:szCs w:val="22"/>
        </w:rPr>
        <w:t xml:space="preserve">relational database schemas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consistency, scalability, and efficiency in data retrieval for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community-led discussions around new technologies and contributed to open-source projects, reflecting a commitment to lifelong learning and innovation in technology.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develop scalable web applications for civil engineering projects facilitating construction management, inspection, and paperless contracting in collaboration with cross-disciplinary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interchange in civil IT solutions, enabling smooth communication between frontend applications and backend services while ensuring data integrity and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complex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database performance for project data querying and reporting to inform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software testing and quality assurance processes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reliability in high-stakes environments where precise engineering solutions are critical.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positively impacting user engagement and operational efficiency in civil IT digital solutions offered by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agile development teams, fostering a culture of accountability, open communication, and iterative improvement throughout project life cycles, aligning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based on client feedback, demonstrating flexibility and responsiveness to user needs, which are vital in fast-paced development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design discussions, leveraging knowledge of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advocate for development solutions that minimize complexity and maximize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into existing infrastructures, utilizing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documentation and enhancing interoperability among diverse digital solution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for analysis and visualization of project data, employing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Chart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to empower stakeholders with actionable insights on construction progress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deliverables through effective collaboration with project managers, ensuring alignment on objectives and timelines while managing evolving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through industry training sessions, webinars, and certification courses, enhancing both technical skills in software engineering and understanding of civil IT trends.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