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specializing in web and mobile applications. Proven expertise in Node.js, TypeScript, and Kubernetes with a strong focus on mentoring and optimizing developer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JavaScript, Java,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React.js, Express.js, Angular, Vue.js,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Kafka, Redshift,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ArgoCD, Docker, Terraform, GitLab CI, Jenkins, CircleCI,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MSK, RDS, EKS,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Microservices, Service Mesh, ELK Stack, JIRA, Confluence,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engineering teams, enhancing performance and enabling rapid feature delivery through reusable architectural patterns and shared libraries.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reliable application deployments while reducing friction in the continuous integration process across multiple teams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mentoring sessions,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while fostering team collaboration and building a cohesive developer experience across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bottlenecks in workflows and address architectural issues through hands-on solutions, resulting in improved developer satisfaction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enhancing system performance and reducing latency, thereby contributing to a seamless user experience and increasing overall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refactoring of complex codebases, transforming them into modular, maintainable structures that follow industry best practices, significantly improving deployment velocity and accelerating innovation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introduce new testing frameworks and tools which uplifted the quality assurance processes, ensuring production readiness with minimal regressions as part of the engineering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internal tools to streamline development processes, focusing on developer experience improvements and reducing cycle times for feature implementation on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open communication, empowering team members to share technical insights and learnings, thus enhancing knowledge distribution and team agility within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systemic performance issues, instituting improvements that decreased code complexity and optimized pathways for service-to-service communication, enhancing overall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addressing complexity in legacy systems, resulting in more maintainable code bases that facilitated quicker onboarding for new engineers and less friction in day-to-day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mentoring atmosphere, helping junior engineers elevate their technical abilities and encouraging professional growth aligned with the organizational goals of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providing hands-on coding sessions that culminated in the successful adoption of new technologies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high-ambiguity situations with a calm demeanor, effectively prioritizing development tasks that enhanced team engagement and improved morale during challenging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strategic opportunities for technology adoption that aligned with industry trends, ensuring the organization's pioneering advantage in the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applications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focusing on cloud-based solutions that streamline planning, construction management, and inspection capabilities, optimizing project workflows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for paperless contracting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interface with existing legacy systems, enhancing digital interactions and supporting organizational transitions toward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define requirements for construction management tools, ensuring functionality aligns with real-world processes and customer expectations while focusing 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all developments, promoting a culture of testing discipline that resulted in decreased post-launch defects and high-quality deliverables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the engineering process by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an environment of adaptability and responsiveness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database schema design and optimization strategies, facilitating knowledge transfer and ensuring team members could handle complex data management scenarios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that provided engaging user experiences for construction project stakeholders, bridging the gap between technology and the end user's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with server setup and application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best practices in cloud environments that ensured stability and performance for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sessions with clients to translate business needs into technical solutions using modern application stacks which increased operational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functionality in construction management platforms, streamlining information flow and data handling across various internal and external systems reliably.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practices in the engineering lifecycle, which resulted in more consistent and timely delivery of features to stakeholders, aligning development with business objectives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dynamics and utilized contemporary software development principles to optimize team outputs, ensuring that deliverables consistently met the demanding standards set by industry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