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computer vision and robotics for autonomous systems, skilled in C++, OpenCV, PyTorch, and TensorFlow. Proven history of architecting perception systems and deploying real-time models on embedded platforms. Strong communicator, adept at collaborating with cross-functional teams to deliver robust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JavaScript, Rust,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Computer Vision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PyTorch, TensorFlow, NVIDIA Jetson, CUDA, TensorRT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Robotics &amp; Sensor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ROS, ROS2, LiDAR, IMU, Camera Calibration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ONNX Runtime, Kafka, gRPC,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SciPy, SQL, MATLAB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BotCrew’s on-robot perception stack,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processing and integrating various sensors to enhance scene understanding in complex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computer vision and machine learning models for real-time operation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NVIDIA Jetson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optimizing for performance and efficiency on embedded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sensor pipelines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RGB cameras, LiDAR, and IMU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validation and time synchronization to ensure accurate sensor fusion and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development and deployment, enhancing the perception capabilities of autonomous robotic systems in unstructured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productionizing complex sensor fusion approaches, improving overall reliability in various lighting and environmental conditions through thorough validation and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hardware and systems engineering to select and calibrate sensors, ensuring computational requirements and constraints were met for optimal robot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methodologies and metrics for evaluating perception system performance, creating tools for offline analysis and regression testing of models deployed on robots.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improving runtime resilience by implementing fault detection and graceful degradation strategies when models or sensors underperformed in real-world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perception system development, fostering a collaborative environment that encourages learning and innovation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thoroughly, ensuring clear understanding of interfaces and operational playbooks for efficient deployment and maintenance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techniques in deploying optimized inference frameworks,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TensorRT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deep learning models on edge devices for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benchmarking and profiling of perception systems, utilizing logs and traces to debug complex issues and optimize performance in demanding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improvements in safety features for robotic operations, designing and implementing monitoring and fallback systems to enhance reliability during field tests.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autonomy, hardware teams, and external stakeholders to align development goals, ensuring timely delivery of robust,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roadmap planning and technical reviews, contributing to strategic decisions that shaped the future direction of perception technology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where I developed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automation in planning, inspection, and various aspects of contracting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logic for software products focusing on effective data flow management, integrating APIs to facilitate diverse civil engineering applications across different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web interfaces that streamlined construction management processes, ensuring user-friendly, quick access to critical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translating them into technical specifications that guided the team in delivering precise and functional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frameworks, enhancing the overall capabilities of systems used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analysis, generating insights that drove improvements in client services and operational efficiency within civil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code reviews and team meetings to advocate for best practices in software development, fostering an environment of quality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of web-based tools that supported online bidding, project inspection, and paperless contracting, aligning with industry best practices for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existing software capabilities and performance through targeted optimization, adapting functionalities to meet specific client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sessions, using insights gained to iterate product features, ensuring they met real-world requirements for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gyroscope and accelerometer data visualizations within tools to offer enhanced perspectives during planning and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traditional contracting to paperless systems, improving processes through innovative technology solutions that aided in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