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implementing scalable web and mobile applications. Proficient in Java, Python, Go, and the latest cloud technologies with a strong emphasis on Kubernetes and AWS. Adept at enhancing system observability and performance for high-throughput services, specializing in event-driven architectures. Strong collaborator with proven ability to lead engineering initiatives that enhance operational excellence and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TypeScript, JavaScript, SQL, HTML/CSS,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Django, Flask, Node.js, Redux, Pandas,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Terraform, Docker, AWS EKS, CloudFlare, Helm,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DynamoDB, Redis, MongoDB, S3, Elasticsearch, Cassandra,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Jest, Postman, Selenium, Playwright, Apache JMeter,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fault-tolerant systems that reliably delivered billions of messages weekly, enhancing the integration of SMS, RCS, email, and push notification channels to support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modern event streaming systems that process over 2 million messages per second, significantly improving the responsiveness of customer-facing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observability and performance metrics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better operational insights and reducing the risk of failures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infrastructure, and partner teams to define and reinforce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production readiness throughout the engineering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advanced programming concepts, promoting a culture of technical excellence and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systematic improvements for load testing capabilities that directly influenced the team's ability to confidently experiment and scale services across millions of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with emerging technologies, translating business goals into robust technical plans that drove the development of innovative solutions for scalable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microservices and manage containerized applications, achieving seamless integration and continuous delivery with minimal downtime for high-availability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failure management strategies across distributed architectures, incorporating retries, idempotency, and robust logging practices that enhanced system reliability and operational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development of internal tooling and observability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insights into system performance for engineering teams across Attentive.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initiatives that resulted in continuous improvement of platform reliability and operational excess, maintaining the highest standards of service quality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to drive the exploration of new technology trends that are relevant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messaging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migration of legacy systems to modern infrastructure, completing the shift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drastically improved operational capabilities and reduced overhead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that leveraged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deployments and reliable rollback capabilities for continuous integration of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active participation in code reviews and pair programming, fostering a collaborative environment that enhanced technical skills and accelerated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for applications critical to civil IT and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features for planning, bidding, and inspection applications, enhancing the overall efficiency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processes to ensure the highest standards for software quality were maintained, drastically reducing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applications to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efficiency while maintaining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microservices into a unified application architecture, streamlining user interaction with integrated features that met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innovative solutions for optimizing database performance through effective indexing strategies and query optimization,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caching.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RESTful APIs that facilitated data exchange between front-end and back-end components, enhancing application responsiveness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teams, demonstrating strong teamwork and flexibility in adapting to project requirements and shifting priorities, driving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programming, contributing to quality assurance while fostering skill development among team members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efficiency of application rollouts and scaling operations as demands increased.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systems and processes, ensuring knowledge transfer within the team and enabling smooth onboarding for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and stakeholders to gather requirements and feedback, translating business needs into actionable technical solutions that improved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