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results-driven Senior Software Engineer with over 11 years of experience focused on developing high-performance computing (HPC) solutions, utilizing optimization techniques for AI-driven systems and mobile applications. Proven expertise in advanced programming methodologies, parallel computing, and cutting-edge AI frameworks.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C++, Java, JavaScript,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Kubernetes, Flask, Django, React,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Docker,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 &amp; Processing: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SQL, NoSQL, Hadoop, Spark, Kafka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CI/CD, Microservices, Test Automation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high-performance computing solutions for complex optimization problems,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AI algorithms targeted at network applications which optimized throughput and reduced latency significantly.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integrate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into existing frameworks,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TensorFlow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deploying predictive models that adapt to changing network conditions efficiently.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microservices architecture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the infrastructure to support real-time data processing and aggregation for robust decision support systems in AI-RAN scenarios.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full software development lifecycle initiatives,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manage project timelines and deliverables while ensuring top-tier code quality and adherence to best practices in software engineering.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optimized data pipelines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Spark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process large datasets, ensuring high availability and fault tolerance in complex environments, while maintaining compliance with regulatory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into the development process to enhance collaboration between development and operations teams, resulting in quicker release cycles and improved incident response times.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leadership and mentorship to junior engineers, fostering an environment of continuous learning and adaptation to new technological advancements in parallel processing and HPC.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comprehensive performance analysis of software applications, diagnosing bottlenecks through profiling tools, implementing remedies, resulting in significant improvements in overall application efficiency and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cloud-based solutions, optimizing resource usage, ensuring high-performance execution of data-driven AI models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Orchestrated serverless computing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Ansible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deployment processes, resulting in reduced infrastructure costs and increased deployment frequency.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peer code reviews, ensuring code standards were diligently followed, and shared insights on best practices for writing clean, optimized code tailored for high-performance computing.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and applied the latest advancements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quantum computing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parallel processing technologies to develop innovative algorithms aimed at elevating the standard of AI in mobile networks.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to changing requirements by utilizing agile project management techniques, resulting in improved team performance and client satisfaction while developing multi-tiered software solutions for network optimization.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industry conferences to share knowledge on AI and HPC trends, enhancing company's visibility as a thought leader in the field of optimization and advanced networking concepts.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open-source projects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AI-driven applications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further reinforcing technical knowledge while enhancing collaborative skills among developers in the global community.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and maintained digital solutions as part of a collaborative team that improved project management processes for civil IT projects,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better data visibility.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 scalable cloud solution for bidding and project scheduling platforms,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that resulted in a significant reduction in processing time and seamless user experiences across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for effective data storage and retrieval systems, supporting analytical functions for civil engineering projects and enhancing the efficiency of construction management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responsive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enhanced user engagement and streamlined access to construction management data for all stakeholders involved.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transition to paperless contracting by developing digital forms and workflows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project accessibility and efficiency for remote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performance tuning and optimization of existing applications, successfully utilizing profiling tools to identify bottlenecks and implement improved algorithms to enhance response times.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in a fast-paced environment to determine requirements and translate business needs into effective technical solutions, fostering strong relationships and communication throughout the project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initiatives towards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promoting iterative development and constant feedback loops that ensured rapid response to changing project needs, especially in dynamic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strategy sessions on technological advancements including digital solutions for inspections and compliance checks, keeping the project aligned with industry standards and efficiencies.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user feedback into application updates, ensuring developments addressed real-world usability issues encountered by end-users, thus enhancing overall workflow.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test-driven development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automated testing frameworks, ensuring a higher level of software quality and reducing release cycle times, which improved client trust in the deliverables.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interfaced with clients to gather feedback and requirements, ensuring solutions stayed relevant to civil IT needs, while also enhancing communication skills and stakeholder management.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