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developing robust infrastructure for web and mobile applications. Strong expertise in Rust and C++, with a focus on performance optimization and security in distributed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C++, Python, JavaScript, Golang, Java, TypeScript, Solidity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Express.js, Flask, Django, Spring, Vue.js,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Terraform, Linux, Ansible,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Solana, Hyperledger, Smart Contracts, IPFS, Consensus Algorithms, Distributed Ledger Technology, Web3.js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Profiling Tools, Dynamic Analysis, Static Analysis, Security Best Practices, Threat Modeling, Penetration Testing, Network Security, Data Encryption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infrastructure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Agave client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overall performance and scalability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Solana network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prioritizing security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benchmarking solutions by gathering metrics and identifying performance bottlenecks, resulting in optimized operations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enhanced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and implement new testing frameworks, simulating adversarial attacks to effectively identify vulnerabilities and mitigate potential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designs and architecture specifications ensuring cohesive communication and knowledge sharing, thus streamlining development processes within the organization and improving collaborative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code bases to debug and enhance functionalities, integrating feedback from internal stakeholders and expert teams to meet both present and future application needs as directed by strategic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solutions addressing emerging threats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defenses and promoting a culture of security awareness among engineering teams and project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performance profiling and optimization, applying advanced techniques to assess and refine code efficiency and resource management within critical system functions and application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skill development and knowledge sharing, enabling enhanced team capabilities and overall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development lifecycle, overseeing the transition from development to production environments with comprehensive quality assurance checks ensuring robust application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continuously in research by analyzing current publications and frameworks, driving innovation and the adoption of cutting-edge solutions tailored to industry advancements and organizational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integration of automation tools aimed at enhancing application responsiveness and efficiency,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deployments and container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discussions on best coding practices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proactive approach toward developing secure and high-performance applications across project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focusing on compliance with design standards and security protocols, significantly reducing the likelihood of backdoor vulnerabilities and improving overall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relationships with subject matter experts, enabling the effective alignment of technical designs with strategic business objectives thus facilitating richer insights during project planning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pertaining to individual project components and technology integrations, safeguarding consistent standards and reliable knowledge retention for future reference.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digital solutions for civil IT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planning, bidding, and construction management enhancing operational workflows and optimizing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develop tailored applications addressing unique client requirements while ensuring seamless integration of top-tier infrastructure components and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processes by adopting agile methodologies, improving team performance and project turnaround can significantly enhance project delivery effectiveness in fast-paced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promoting high levels of user engagement and satisfaction across multiple project implementations spanning diverse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software testing and quality assurance to guarantee high reliability and performance standards, significantly reducing client-reported issues and elevating the overall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to ensure continuous integration and delivery practices,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version control and deployment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industry trends related to civil engineering technologies, proactively recommending innovative adaptations and integrations that would align with future project developments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 support and recommendations on security best practices related to data handling and user authentication, fostering trust in the applications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initiatives to promote the use of digital solutions in civil IT, enhancing awareness and adoption rates within the industry across various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professional development by engaging in learning opportunities that enriched my knowledge in emerging technologies relevant to civil engineering and infrastructure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the evolution and enhancement of internal development standards and methodologies, collaborating with other departments to refine processes and foster better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 analytical skills to assess project feasibility and design suitable technology solutions, reinforcing our position as a preferred partner for digital transformation initiatives across civil sector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