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results-driven Senior Software Engineer with over 11 years of experience in software development, specializing in web and mobile applications. Proven expertise in designing robust APIs, developing high-performance applications, and deploying secure solutions in government environments. Adept in cross-functional collaboration and committed to delivering innovative software solutions within agile frameworks using modern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Go, SQL, HTML5, CSS3,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Redux, Vue.js, Tailwind CSS, Material UI,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Spring Boot, Django, Flask, Ruby on Rails, GraphQL,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AWS, Azure,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GovCloud, Prometheus, Grafana, OpenAPI, FFmpeg, AWS Media Services, ELK Stack,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U.S. Security Clearance, FedRAMP, DoD SRG, RBAC, LDAP, Secure APIs, GDPR Compliance, OAuth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efficiently manage indexing, search, and video analysis, ensuring seamless integration with backend services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data pipelines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and user interfaces, greatly enhancing the end-user experience through optimized output retrieval and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service-oriented backend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ensuring low latency and high availability, while implementing best practices in software development and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quality assurance processes, ensuring adherence to coding standards, performance benchmarks, and secure development practices across the full tech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performant frontend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responsive design principles to ensure optimal accessibility and user engagement across various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which enabled efficient resource management and scaling of applications tailored for government environments under stringent security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infrastructure as code, automating deployments and configurations while maintaining compliance with organizational policies and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implement features aligned with business objectives, fostering a collaborative team environment to drive innovative solutions in fast-paced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storage solutions while ensuring scalability and performance are met with industry standards and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research and adaptation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high-reliability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supply-chain security measures to mitigate risks associated with sensitive government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best practices in coding techniques and documentation within the team, ensuring maintainable and scalable systems that are future-proof and adaptable to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 meetings, promoting agile methodologies and continuous improvement practices within the development lifecycle across diverse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Outlined strategic development goals and roadmaps in alignment with project milestones, ensuring project timelines and deliverables met or exceeded stakeholder expectations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knowledge-sharing sessions to elevate team proficiency in technology stacks and engineering practices, enhancing overall team skill set and project quality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supported the transition to a fully remote work environment, implementing tools for collaboration and communication which ensured minimal disruption to project timelines and team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focused on digital solutions for civil IT, particularly in areas of planning, bidding, and construction management, elevating client engagement through intuitive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construction teams to develop specialized tools that streamlined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integrating back-office solutions to improve operational efficiency and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authentication processes, ensuring the protection of sensitive data in the civil engineering sector while maintaining compliance with industry standards for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highly scalable and maintainable applications that supported complex functionalities in real-time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mentoring sessions to foster a culture of quality and continuous improvement within the development team, enhancing overall output and team cohesion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scalable solutions for cloud infrastructure projects, optimizing workloads while ensuring compliance with best security practices in government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 analytics using relational databases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enabling teams to derive actionable insights from large datasets for informed decision-making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Researched, evaluated, and implemented various third-party libraries to enhance application features, focusing on improving user experience and meeting specific project requirements from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deployment of frontend assets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client-side performance and responsiveness in tools aimed at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deliver tailored digital solutions, ensuring alignment with user expectations and project goals for successful delivery over multi-year engagements.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comprehensive documentation practices that outlined code structures, features, and maintenance procedures, ensuring seamless onboarding and knowledge sharing for future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contributing to sprint meetings and backlog refinement to maintain site reliability and continuous delivery goals tied to client projects and stakeholder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