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Highly skilled Senior Software Engineer with over 11 years of experience in software development, focusing on web and mobile applications. Proficient in building responsive and intuitive user interfaces using modern frameworks, particularly React and TypeScript. Passionate about collaboration and proactive problem-solving to design impactful, scalable solutions in fast-paced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React, TypeScript, JavaScript, HTML,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Integration:</w:t>
      </w:r>
      <w:r w:rsidRPr="003813CA">
        <w:rPr>
          <w:rFonts w:ascii="Arial" w:eastAsia="Century Gothic" w:hAnsi="Arial" w:cs="Arial"/>
          <w:sz w:val="22"/>
          <w:szCs w:val="22"/>
        </w:rPr>
        <w:t xml:space="preserve"> Node.js, RESTful APIs, GraphQL, Express.js, MongoDB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Webpack, Jest, Babel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CI/CD, Jenkins,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Frameworks:</w:t>
      </w:r>
      <w:r w:rsidRPr="003813CA">
        <w:rPr>
          <w:rFonts w:ascii="Arial" w:eastAsia="Century Gothic" w:hAnsi="Arial" w:cs="Arial"/>
          <w:sz w:val="22"/>
          <w:szCs w:val="22"/>
        </w:rPr>
        <w:t xml:space="preserve"> JUnit, Mocha, Chai, Testing Library, Selenium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user-friendly dashboard interfaces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integration with backend services while adhering to best practices for performance optimization and code maintainability.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design and ship new features, utilizing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static typing to reduce runtime errors and improve code quality and readability.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customers to gather product feedback and iterated on UI designs based on real-world usage, enhancing the overall user experience with responsive layouts and design principles.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projects from conception through deployment, performing code reviews and refining the architecture of frontend applications, and implementing state management solutions with tools like </w:t>
      </w:r>
      <w:r w:rsidRPr="003813CA">
        <w:rPr>
          <w:rStyle w:val="span"/>
          <w:rFonts w:ascii="Arial" w:eastAsia="Century Gothic" w:hAnsi="Arial" w:cs="Arial"/>
          <w:b/>
          <w:bCs/>
          <w:sz w:val="22"/>
          <w:szCs w:val="22"/>
        </w:rPr>
        <w:t xml:space="preserve">Redux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MobX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testing strategies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increasing test coverage for critical components and ensuring robust error handling to maintain high reliability in production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prioritize and manage project tasks effectively, conducting regular sprint reviews and retrospectives to foster continuous improvement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performance by identifying bottlenecks and employing techniques such as code splitting and lazy loading in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loading times and user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hands-on debugging sessions, directly addressing issues raised by clients and utilizing tools like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validate RESTful services and enhance system interoperability.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modern frontend practices and technologies, fostering knowledge sharing and team cohesion in an inclusive and collaborative development culture.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documentation for maintained projects, outlining best practices, system architecture decisions, and user guides to assist future development efforts and improve onboarding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DevOps teams to deploy applications on cloud infrastructures such as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integration with existing CI/CD pipelines for efficient delivery and rollback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adoption of technologies like </w:t>
      </w:r>
      <w:r w:rsidRPr="003813CA">
        <w:rPr>
          <w:rStyle w:val="span"/>
          <w:rFonts w:ascii="Arial" w:eastAsia="Century Gothic" w:hAnsi="Arial" w:cs="Arial"/>
          <w:b/>
          <w:bCs/>
          <w:sz w:val="22"/>
          <w:szCs w:val="22"/>
        </w:rPr>
        <w:t xml:space="preserve">Tailwind 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Styled Components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the styling of components and promote design consistency across different product iterations.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dynamic and interactive data visualizations using libraries like </w:t>
      </w:r>
      <w:r w:rsidRPr="003813CA">
        <w:rPr>
          <w:rStyle w:val="span"/>
          <w:rFonts w:ascii="Arial" w:eastAsia="Century Gothic" w:hAnsi="Arial" w:cs="Arial"/>
          <w:b/>
          <w:bCs/>
          <w:sz w:val="22"/>
          <w:szCs w:val="22"/>
        </w:rPr>
        <w:t xml:space="preserve">D3.js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significantly improved user engagement by showcasing key metrics in an understandable format.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exchange by conducting bi-weekly tech talks on industry trends, focusing on innovations in </w:t>
      </w:r>
      <w:r w:rsidRPr="003813CA">
        <w:rPr>
          <w:rStyle w:val="span"/>
          <w:rFonts w:ascii="Arial" w:eastAsia="Century Gothic" w:hAnsi="Arial" w:cs="Arial"/>
          <w:b/>
          <w:bCs/>
          <w:sz w:val="22"/>
          <w:szCs w:val="22"/>
        </w:rPr>
        <w:t xml:space="preserve">frontend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and tools, promoting a culture of continuous learning.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project initiatives aligned with company goals, ensuring that all code produced met the standards of quality, security, and maintainability established by the organization.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digital solutions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workflow in civil engineering project management, enabling efficient task management and real-time collaboration among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in the civil IT sector to gather requirements and translated them into technical specifications for </w:t>
      </w:r>
      <w:r w:rsidRPr="003813CA">
        <w:rPr>
          <w:rStyle w:val="span"/>
          <w:rFonts w:ascii="Arial" w:eastAsia="Century Gothic" w:hAnsi="Arial" w:cs="Arial"/>
          <w:b/>
          <w:bCs/>
          <w:sz w:val="22"/>
          <w:szCs w:val="22"/>
        </w:rPr>
        <w:t xml:space="preserve">web-based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functionality for bidding and construction management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API integrations to connect with various digital platforms, ensuring seamless data flow across applications for the civil engineering industry, using </w:t>
      </w:r>
      <w:r w:rsidRPr="003813CA">
        <w:rPr>
          <w:rStyle w:val="span"/>
          <w:rFonts w:ascii="Arial" w:eastAsia="Century Gothic" w:hAnsi="Arial" w:cs="Arial"/>
          <w:b/>
          <w:bCs/>
          <w:sz w:val="22"/>
          <w:szCs w:val="22"/>
        </w:rPr>
        <w:t xml:space="preserve">RESTful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where applicable.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full software development lifecycle, from requirements analysis to deployment, utilizing version control systems like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collaboration and tracking changes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user feedback-driven enhancements by continuously iterating on existing applications, utilizing emphasis on usability and accessibility standards to cater to diverse user bases in construction project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QA teams to define and execute testing plans using frameworks such as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Chai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the delivery of high-quality software products for civil engineering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internal tools to improve operational efficiencies within the organization, focusing on automation of reporting processes and integrating systems for better overall performance and productivity.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foster team collaboration and effectively communicate project progress through sprints, ensuring timely completion of deliverables in a constantly evolving work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compliance with industry standards for security and data privacy by integrating necessary protocols into all developed applications, protecting sensitive information relevant to civil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of UI/UX for applications targeted at civil engineers, focusing on clear navigation and efficient data presentation based on user-centric design principles and methodologies.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new hires to familiarize them with software development practices, focusing on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and collaborative development techniques used within Infotech Inc.</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community forums and discussions to keep updated with the latest trends in civil IT solutions, continually leveraging knowledge to innovate product features and enhance service delivery.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