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focusing on web and mobile applications. Expertise in building scalable frontend applications utilizing modern frameworks and technologies, complemented by a strong grasp of UI/UX principles. Committed to fostering team collaboration and delivering exceptional user experiences through innovative design and development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Svelte, Angular, Astro,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Integration:</w:t>
      </w:r>
      <w:r w:rsidRPr="003813CA">
        <w:rPr>
          <w:rFonts w:ascii="Arial" w:eastAsia="Century Gothic" w:hAnsi="Arial" w:cs="Arial"/>
          <w:sz w:val="22"/>
          <w:szCs w:val="22"/>
        </w:rPr>
        <w:t xml:space="preserve"> REST, gRPC, GraphQL, Axios, Fetch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Webpack, Babel,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Principles:</w:t>
      </w:r>
      <w:r w:rsidRPr="003813CA">
        <w:rPr>
          <w:rFonts w:ascii="Arial" w:eastAsia="Century Gothic" w:hAnsi="Arial" w:cs="Arial"/>
          <w:sz w:val="22"/>
          <w:szCs w:val="22"/>
        </w:rPr>
        <w:t xml:space="preserve"> UI/UX Design, Responsive Design, Wireframing, Prototyping, Cross-Browser Compatibility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high-quality, responsive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optimal interaction and engagement for end-users across various platforms and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designers, to elicit requirements and translate them into elegant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designs that enhance user satisfaction and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gRPC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into web applications, ensuring seamless data flow and user experience through effective backend communication and reduced latency.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with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increased reliability and stability of frontend codebases while maintaining rigorous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maintained coding standards, fostering a culture of best practices and continuous improvement within the frontend team while mentoring junior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performance bottlenecks in existing applications using profiling tools, enhancing load speed and responsiveness to ultimately maximize user retention and satisfaction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abreast of industry trends, introduced new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the team,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Astro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Svelte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forward innovation and modern approaches to user interface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on the frontend development strategy, which established guidelines for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micro-frontends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scalability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documentation for user interfaces, ensuring technical accuracy and promoting knowledge sharing among team members and stakeholders for future project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onboarded new developers, effectively communicating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frontend development and collaborative methodologies, thereby enhancing team productivity and cohesion.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brainstorming sessions within the frontend team to inspire creativity and innovation, leading to pioneering features that significantly improved user engagement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refactor legacy code, improving maintainability and performance metrics while aligning with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practices and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frequent client-facing presentations to demonstrate project progress, articulate technical features, and gather feedback for future iterations, which enhanced stakeholder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ensuring that code changes were tracked, documented, and integrated in a streamlined manner consistent with agile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project scopes based on evolving user needs and technological advancements, showcasing flexibility and responsiveness to changing project dynamics.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that streamlined digital solutions for the civil IT sector, focusing on planning, bidding, and construction management processes to enhance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construction project management teams to understand their workflows and requirements, translating this knowledge into effective frontend solutions that support seamless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responsive designs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were accessible and functional across a wide range of devices used in field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interfaces for bidding management tools, employing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to facilitate user engagement and satisfaction among stakeholders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third-party services to support data visualization and management features within applications, enabling stakeholders to make informed decisions based on real-time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collaboration among a diverse team of engineers and designers, promoting version control and code integrity across multiple project iterations and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project management, contributing to sprint planning and retrospectives to assess project progress and streamline future work, enhancing team dynamics and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sessions with end-users in the civil IT space to collect feedback on application performance, leading to further enhancements and refinements in the user interface.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backend developers to ensure efficient integration of frontend applications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accessibility and application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and user guides for civil IT solutions to facilitate knowledge transfer and support ongoing training initiatives for clients and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prototypes and wireframes for new project proposals, effectively communicating design concepts and receiving client buy-in on proposed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the team, sharing knowledge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accessibility standards, and effective code documentation techniques.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