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in software development, focusing on the integration of machine learning, computer vision, and sensor fusion technologies. Proven ability to design and develop robust systems that leverage multiple data streams to create effective operational solutions for clients in the defense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JavaScript, Java,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OpenCV, TensorFlow, PyTorch, ROS, 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CircleCI, Jira, Linux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Sensor Technologies:</w:t>
      </w:r>
      <w:r w:rsidRPr="003813CA">
        <w:rPr>
          <w:rFonts w:ascii="Arial" w:eastAsia="Century Gothic" w:hAnsi="Arial" w:cs="Arial"/>
          <w:sz w:val="22"/>
          <w:szCs w:val="22"/>
        </w:rPr>
        <w:t xml:space="preserve"> LiDAR, Radar, Electro-Optical Sensors, RF Sensors, Kalman Filter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TDD, CI/CD, Code Review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and efficient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for real-time tracking and data fusion that improved system capabilities and enhanced users' operational awareness in diverse environments, demonstrating adaptability and collaboration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data analysis and performance evaluation, utilizing advanced algorithms for </w:t>
      </w:r>
      <w:r w:rsidRPr="003813CA">
        <w:rPr>
          <w:rStyle w:val="span"/>
          <w:rFonts w:ascii="Arial" w:eastAsia="Century Gothic" w:hAnsi="Arial" w:cs="Arial"/>
          <w:b/>
          <w:bCs/>
          <w:sz w:val="22"/>
          <w:szCs w:val="22"/>
        </w:rPr>
        <w:t xml:space="preserve">sensor fusion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the reliability and accuracy of tracking systems and increased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developing innovative solutions which integrated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operational frameworks, resulting in enhanced situational awareness features and improved decision-making processes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cultivating a learning environment, sharing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facilitating their engagement in agile workflows to build cohesive and high-performing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on product requirements, ensuring that system designs are user-centric while leveraging cutting-edge technologies for enhanced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clear and comprehensive documentation and maintenance plans for software projects, aiding in knowledge transfer and supporting future development cycles for seamless project handovers and ongoing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current with the latest advancements in tracking technology, evaluating emerging trends and integrating relevant technologies into existing systems, reinforcing organizational competitiveness and future readiness.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software solutions that streamline legacy systems integration into </w:t>
      </w:r>
      <w:r w:rsidRPr="003813CA">
        <w:rPr>
          <w:rStyle w:val="span"/>
          <w:rFonts w:ascii="Arial" w:eastAsia="Century Gothic" w:hAnsi="Arial" w:cs="Arial"/>
          <w:b/>
          <w:bCs/>
          <w:sz w:val="22"/>
          <w:szCs w:val="22"/>
        </w:rPr>
        <w:t xml:space="preserve">Lattice 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operational efficiency and reducing bespoke development efforts for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discussions with stakeholders to translate complex project requirements into actionable tasks optimized for software development cycles, enhancing communication and understanding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field tests of autonomous systems, providing insights and feedback that helped refine system performance and operational procedures for real-world applications in security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iterative testing and feedback mechanisms, ensuring continual improvement of software systems, demonstrating commitment to high-quality deliverables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algorithms for processing sensor data, leading to enhanced detection capabilities, demonstrating problem-solving proficiency in addressing complex engineering challenges related to </w:t>
      </w:r>
      <w:r w:rsidRPr="003813CA">
        <w:rPr>
          <w:rStyle w:val="span"/>
          <w:rFonts w:ascii="Arial" w:eastAsia="Century Gothic" w:hAnsi="Arial" w:cs="Arial"/>
          <w:b/>
          <w:bCs/>
          <w:sz w:val="22"/>
          <w:szCs w:val="22"/>
        </w:rPr>
        <w:t xml:space="preserve">sensor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performance metrics and analytics that informed decisions related to system design and improvements, ensuring alignment with both technical objectives and user needs in military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autonomous operation, including </w:t>
      </w:r>
      <w:r w:rsidRPr="003813CA">
        <w:rPr>
          <w:rStyle w:val="span"/>
          <w:rFonts w:ascii="Arial" w:eastAsia="Century Gothic" w:hAnsi="Arial" w:cs="Arial"/>
          <w:b/>
          <w:bCs/>
          <w:sz w:val="22"/>
          <w:szCs w:val="22"/>
        </w:rPr>
        <w:t xml:space="preserve">sensor characterization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calibration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operational workflows for enhanced integration of diverse sensor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innovation by exploring new frameworks such as </w:t>
      </w:r>
      <w:r w:rsidRPr="003813CA">
        <w:rPr>
          <w:rStyle w:val="span"/>
          <w:rFonts w:ascii="Arial" w:eastAsia="Century Gothic" w:hAnsi="Arial" w:cs="Arial"/>
          <w:b/>
          <w:bCs/>
          <w:sz w:val="22"/>
          <w:szCs w:val="22"/>
        </w:rPr>
        <w:t xml:space="preserve">Ceres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g2o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contributing to the evolution of state estimation techniques utilized across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and system integration to enhance operational workflows and collaboration within cross-functional teams, promoting efficiency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r w:rsidRPr="003813CA">
        <w:rPr>
          <w:rStyle w:val="span"/>
          <w:rFonts w:ascii="Arial" w:eastAsia="Century Gothic" w:hAnsi="Arial" w:cs="Arial"/>
          <w:b/>
          <w:bCs/>
          <w:sz w:val="22"/>
          <w:szCs w:val="22"/>
        </w:rPr>
        <w:t xml:space="preserve">linear algebra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stochastic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designing algorithms used for multi-target </w:t>
      </w:r>
      <w:r w:rsidRPr="003813CA">
        <w:rPr>
          <w:rStyle w:val="span"/>
          <w:rFonts w:ascii="Arial" w:eastAsia="Century Gothic" w:hAnsi="Arial" w:cs="Arial"/>
          <w:b/>
          <w:bCs/>
          <w:sz w:val="22"/>
          <w:szCs w:val="22"/>
        </w:rPr>
        <w:t xml:space="preserve">prediction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tracking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demonstrating analytical skills in complex problem-solving.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system compatibility for enhanced user experience within the contractor management software used for Civil IT projects, ensuring reliable performance in various operational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creation and implementation of software documentation standards, effectively improving team collaboration and setting benchmarks for quality assurance in software development projects and CI/CD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integrate legacy digital solutions into modern </w:t>
      </w:r>
      <w:r w:rsidRPr="003813CA">
        <w:rPr>
          <w:rStyle w:val="span"/>
          <w:rFonts w:ascii="Arial" w:eastAsia="Century Gothic" w:hAnsi="Arial" w:cs="Arial"/>
          <w:b/>
          <w:bCs/>
          <w:sz w:val="22"/>
          <w:szCs w:val="22"/>
        </w:rPr>
        <w:t xml:space="preserve">construction management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navigating challenges typically faced in the Civil IT sector to optimize operational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drive software development processes for enhanced product delivery timelines and quality standards, aligning with best practices in the tech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life cycle best practices for internal stakeholders, enhancing team members' understanding of project management and improving overall execution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testing strategies to ensure accuracy and efficiency, contributing to robust quality control in digital solutions related to bidding and inspection processes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to align project goals with client expectations, promoting transparency and ensuring that software solutions met and exceeded user requirements and performance targets.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analytics solutions that generated actionable insights from project data, refining the project's decision-making processes, and supporting continuous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procurement teams to facilitate successful project bids and management, aligning software capabilities with client demands and regulatory requirements within the digital construction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workflows and provided recommendations for improvements, leveraging both technical and operational insights to refine software features and align them more closely with industry trends.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