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backend software development focusing on performance, reliability, and operational excellence for web and mobile applications. Proven expertise in designing, building, and maintaining mission-critical backend services with a strong emphasis on scalable API design and modern cloud-native infrastructures.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Node.js, Python, Java, Go, C#, Ruby, TypeScript,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Express.js, Django, Spring, Flask, Ruby on Rails, FastAPI, Koa.js, NestJS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Cassandra, Redis, DynamoDB, Elasticsearch,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Docker, Kubernetes, AWS, GCP, Azure, Terraform, Jenkins,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Patterns:</w:t>
      </w:r>
      <w:r w:rsidRPr="003813CA">
        <w:rPr>
          <w:rFonts w:ascii="Arial" w:eastAsia="Century Gothic" w:hAnsi="Arial" w:cs="Arial"/>
          <w:sz w:val="22"/>
          <w:szCs w:val="22"/>
        </w:rPr>
        <w:t xml:space="preserve"> REST, GraphQL, gRPC, Microservices, Event-Driven Architecture, Service-Oriented Architecture, CQRS, EDA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high-performance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backend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powered critical platform functions, ensuring efficiency and scalability while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cloud-native infrastructures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models and system performance by implementing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microservices architecture, resulting in improved reliability and maintainability across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frontend developers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 engineers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cohesive, production-ready solutions that align with user needs and system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Diagnosed and resolved performance and scalability issues in production systems while proactively addressing potential bottlenecks to enhance system reliability and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discussions and high-availability system designs, shaping strategies that improve resilience and ensure seamless operations under varying loads.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alerting, and operational practices that significantly enhanced observability and incident response capabilities, keeping production systems healthy and performant.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backend development, fostering an environment of learning and technical growth within the team while promoting code quality and maintainability.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architectural trade-off discussions to balance long-term code quality with pragmatic delivery timelines, ensuring timely achievement of project goals and customer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frameworks and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Koa.js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 development, ensuring high standards of code quality and adherence to security protocols.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advocating for clean coding standards and promoting a culture of excellence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technologies and frameworks that enhance system performance, resulting in innovative solutions and improved project outcomes in a dynamic development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performance monitoring solutions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better visualization of system metrics and fostering data-driven decision 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project planning sessions, establishing clear objectives and timelines, and effectively communicating progress to stakeholders for better project alignment and transparency.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military customers to gather feedback and adjust engineering efforts, ensuring that developed systems meet user needs and operational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streamlined deployment workflows and reducing time to market for new features.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software solutions for digital project management within the civil IT space, focusing on enhancing functionalities for bidding, construction management, and inspection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integrating backend services for paperless contracting platforms, streamlining data flow between stakeholders and improving collaboration and transparency in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database architectures for relational and non-relational databases supporting high-load applications in the construction management domain, leveraging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understand specific requirements for civil engineering projects, translating their needs into technical specifications that drive software development efforts.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existing codebases by implementing best practices in backend development, emphasizing maintainability and scalability while utilizing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participating in sprint planning, retrospective, and stand-ups to ensure timely delivery of backend features for ongoing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 discussions to evaluate technology choices, balancing new innovations with legacy system integrations to enhance overall service delivery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API documentation for backend services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Swagger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smooth integration processes with frontend teams and external partners.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and compliance measures for software solutions, ensuring adherence to standards necessary for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training to team members on new technologies and methodologies, fostering skills development to keep the team adept at tackling challenging engineering problems.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the architectural design of complex systems, ensuring alignment with industry requirements for civil IT while leveraging modern tech stacks and cloud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and deployment processes,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development workflows and facilitate smooth rollouts of software updates.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