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highly proficient Software Engineer with 11 years of experience in developing efficient, scalable backend systems for web and mobile applications. Expert in leading technical teams, mentoring engineers, and driving innovative solutions in cloud-based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TypeScript,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Node.js, React, Express,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Google Cloud, Azure, Terraform, Kubernetes, Docker,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Microservices, RESTful APIs, GraphQL, Event-Driven Architecture, CI/CD, Domain-Driven Design, Event Sourcing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Docker Swarm, Prometheus, Grafana, New Relic,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design and implementation of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the growing needs of Maven's platform while ensuring </w:t>
      </w:r>
      <w:r w:rsidRPr="003813CA">
        <w:rPr>
          <w:rStyle w:val="span"/>
          <w:rFonts w:ascii="Arial" w:eastAsia="Century Gothic" w:hAnsi="Arial" w:cs="Arial"/>
          <w:b/>
          <w:bCs/>
          <w:sz w:val="22"/>
          <w:szCs w:val="22"/>
        </w:rPr>
        <w:t xml:space="preserve">system 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develop new features that enhance user experience while adhering to best practices in coding standards and </w:t>
      </w:r>
      <w:r w:rsidRPr="003813CA">
        <w:rPr>
          <w:rStyle w:val="span"/>
          <w:rFonts w:ascii="Arial" w:eastAsia="Century Gothic" w:hAnsi="Arial" w:cs="Arial"/>
          <w:b/>
          <w:bCs/>
          <w:sz w:val="22"/>
          <w:szCs w:val="22"/>
        </w:rPr>
        <w:t xml:space="preserve">technical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mid-level and junior engineers, fostering their growth through one-on-one sessions and shared learning opportunities in </w:t>
      </w:r>
      <w:r w:rsidRPr="003813CA">
        <w:rPr>
          <w:rStyle w:val="span"/>
          <w:rFonts w:ascii="Arial" w:eastAsia="Century Gothic" w:hAnsi="Arial" w:cs="Arial"/>
          <w:b/>
          <w:bCs/>
          <w:sz w:val="22"/>
          <w:szCs w:val="22"/>
        </w:rPr>
        <w:t xml:space="preserve">best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software craftsmanship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the development and integration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new features are scalable, maintainable, and meet the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 emerging tools and technologies, making informed recommendations to enhance team productivity and system efficiency in line with industry trends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agile ceremonies including sprint planning, retrospectives, and daily stand-ups to facilitate clear communication and align team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Identify performance bottlenecks in existing systems, implementing improvements swiftly to enhance overall </w:t>
      </w:r>
      <w:r w:rsidRPr="003813CA">
        <w:rPr>
          <w:rStyle w:val="span"/>
          <w:rFonts w:ascii="Arial" w:eastAsia="Century Gothic" w:hAnsi="Arial" w:cs="Arial"/>
          <w:b/>
          <w:bCs/>
          <w:sz w:val="22"/>
          <w:szCs w:val="22"/>
        </w:rPr>
        <w:t xml:space="preserve">system 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 technical processes and design decisions to ensure knowledge transfer and clarity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architectural evolution of the platform through established coding practices and keen insights into software development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automate deployments and manage cloud resources, enhancing operational efficiency and reducing manual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monitoring and logging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issues and optimize the performance of serverless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a culture of continuous improvement by implementing feedback loops and performance metrics to drive quality in product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 technical solutions and updates to executive teams, translating complex engineering concepts into business value to guide strategic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 cross-team collaborations to drive successful outcomes in product launches while ensuring delivery aligns with stakeholder expectations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code reviews to maintain high quality in software deliverables while sharing constructive feedback that promotes team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solutions for civil IT projects, facilitating functionalities ranging from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applications and databases.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 variety of </w:t>
      </w:r>
      <w:r w:rsidRPr="003813CA">
        <w:rPr>
          <w:rStyle w:val="span"/>
          <w:rFonts w:ascii="Arial" w:eastAsia="Century Gothic" w:hAnsi="Arial" w:cs="Arial"/>
          <w:b/>
          <w:bCs/>
          <w:sz w:val="22"/>
          <w:szCs w:val="22"/>
        </w:rPr>
        <w:t xml:space="preserve">database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contract administration in digital solutions that enhance project workflows and stakeholder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to enhance team productivity and react promptly to evolving project requirements while maintaining high standards in feature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designers to translate business requirements into technical specifications, ensuring clarity and feasibility in the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completed systems using tools like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final products meet industry standards for efficiency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to validate solution functionality against user requirements and specifications, gathering feedback for iterative improvements early on in the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seminars for junior developers, focusing on contemporary </w:t>
      </w:r>
      <w:r w:rsidRPr="003813CA">
        <w:rPr>
          <w:rStyle w:val="span"/>
          <w:rFonts w:ascii="Arial" w:eastAsia="Century Gothic" w:hAnsi="Arial" w:cs="Arial"/>
          <w:b/>
          <w:bCs/>
          <w:sz w:val="22"/>
          <w:szCs w:val="22"/>
        </w:rPr>
        <w:t xml:space="preserve">software development trends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company-specific technologies to enhance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communication to clarify project statuses and gather feedback, ensuring alignment with expectations and timely updates regarding deliverables and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heavy state management systems in </w:t>
      </w:r>
      <w:r w:rsidRPr="003813CA">
        <w:rPr>
          <w:rStyle w:val="span"/>
          <w:rFonts w:ascii="Arial" w:eastAsia="Century Gothic" w:hAnsi="Arial" w:cs="Arial"/>
          <w:b/>
          <w:bCs/>
          <w:sz w:val="22"/>
          <w:szCs w:val="22"/>
        </w:rPr>
        <w:t xml:space="preserve">frontend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backend services, providing seamless integration and enhanced performance for users interacting with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flow between </w:t>
      </w:r>
      <w:r w:rsidRPr="003813CA">
        <w:rPr>
          <w:rStyle w:val="span"/>
          <w:rFonts w:ascii="Arial" w:eastAsia="Century Gothic" w:hAnsi="Arial" w:cs="Arial"/>
          <w:b/>
          <w:bCs/>
          <w:sz w:val="22"/>
          <w:szCs w:val="22"/>
        </w:rPr>
        <w:t xml:space="preserve">frontend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enhancing overall system responsiveness for users interacting with civil project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effectively to the documentation of software functionalities and architectural decisions helping future developers in understanding insights and implications of design choices.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during project handovers and deployment phases which ensured smooth transitions and operational handovers for civil IT solutions within client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