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backend systems, with expertise in designing and scaling reliable APIs for fintech applications. Proficient in Node.js, TypeScript, and PostgreSQL, driving impactful business results with strong collaboration and problem-solving skills.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Node.js, TypeScript, JavaScript, Python, Java, C#,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Storage:</w:t>
      </w:r>
      <w:r w:rsidRPr="003813CA">
        <w:rPr>
          <w:rFonts w:ascii="Arial" w:eastAsia="Century Gothic" w:hAnsi="Arial" w:cs="Arial"/>
          <w:sz w:val="22"/>
          <w:szCs w:val="22"/>
        </w:rPr>
        <w:t xml:space="preserve"> PostgreSQL, MySQL, MongoDB, Redis, Cassandra, SQLite, DynamoDB,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Jenkins, Azure, Google Cloud Platform,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 GraphQL, gRPC, WebSockets, SOAP, OpenAPI, Admin APIs, OAuth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Jest, Mocha, Chai, Postman, Selenium, Cypress, Karma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GitLab, Bitbucket, Slack, Jira, Confluence, Trello</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scaled backend services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to support financial transactions in a rapidly evolving digital landscape.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APIs for financial applications, focusing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idempotency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reliability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ease of integration, leveraging industry best practices for secure transaction handling.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product and design teams, gathering requirements and providing feedback to align technical solutions with business priorities effectively and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solutions for complex challenges in payments and ledgering, applying critical thinking and deep technical expertise to deliver high-impact results on time and within budget.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entire development process from design through testing and deployment, ensuring quality delivery by mentoring team members and encouraging best engineering practices and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Investigated and resolved production issues by employing proactive root cause analysis, mitigating potential downtime by implementing preventive measures and enhancing overall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 orchestration, facilitating the smooth deployment of applications across different environments with effective resource management.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monitoring and logging solutions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CloudWatch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visibility into system performance and quick issue resolution.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providing constructive feedback to peers on adherence to technical standards, with a focus on enhancing code quality and maintainability across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during the development cycles, adapting quickly to changing priorities while ensuring timely delivery of features and enhancements based on stakeholder input and market demands.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APIs and system architecture, ensuring clarity and consistency for internal development teams and external partners, enhancing collaboration and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distributed systems concepts like concurrency and data integrity to architect scalable solutions that could handle high transaction volumes with minimal latency.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CI/CD practices to automate testing and deployment processes, significantly reducing cycle times and allowing for rapid iterations while maintaining high code quality and application stability.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and workshops for the engineering team to share knowledge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best practices in backend development, fostering a culture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refine product requirements and specifications, translating user stories into technical tasks effectively and ensuring alignment between business objectives and engineering output.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software development initiatives at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Infotech Inc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building robust systems for civil IT applications involving planning, bidding, and project management, enhancing operational efficiencies significantly.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APIs for digital solutions tailored to the construction management sector, ensuring seamless integration with third-party services and maintaining high standards for data integrity.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business logic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accuracy and reliability of financial transactions within the digital contracting environment while handling user authentication securely.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identify project scopes and deliver solutions that meet civil IT needs effectively, resulting in improved stakeholder satisfaction and project outcomes. </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structures and queries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civil IT applications, resulting in enhanced data retrieval performance and system responsiveness under load.</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interfaces and tools for construction management applications, leveraging experiences gained from developing backend systems to contribute to a cohesive user experience.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phases to ensure functionality and performance of application features, implementing test-driven development practices and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Installed and configured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coordinating with team members for effective collaboration and integration of project components.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agile methodologies to streamline the development process, leading daily stand-ups and retrospectives to continuously improve team dynamics and work efficiency.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systems and features developed, ensuring transparency and knowledge transfer among team members, which fortified the organization’s intellectual property.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to understand project requirements and present software solutions, improving client engagement and increasing project success rates through clear communication of technical details.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mentorship of junior developers, sharing insights into best practices in software engineering for civil applications and thus strengthening the overall team capability.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