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highly skilled Software Engineer with over 11 years of experience in designing and implementing scalable web and mobile applications using Java, Spring, and AWS. Proficient in microservices architecture and RESTful API development, with a strong focus on customer satisfaction and high-quality code delivery. Adept at collaborating with cross-functional teams to drive innovations and efficiencies in the software development process, while continuously seeking to enhance operational processes through automation and data-driven decision-making.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JavaScript, Python,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Spring Boot, Hibernate, React, Angular,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Lambda, Docker, Kubernetes,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NoSQL, MongoDB, DynamoDB,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APIs:</w:t>
      </w:r>
      <w:r w:rsidRPr="003813CA">
        <w:rPr>
          <w:rFonts w:ascii="Arial" w:eastAsia="Century Gothic" w:hAnsi="Arial" w:cs="Arial"/>
          <w:sz w:val="22"/>
          <w:szCs w:val="22"/>
        </w:rPr>
        <w:t xml:space="preserve"> Kafka, REST, GraphQL, RabbitMQ, gRPC,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Other Technologies:</w:t>
      </w:r>
      <w:r w:rsidRPr="003813CA">
        <w:rPr>
          <w:rFonts w:ascii="Arial" w:eastAsia="Century Gothic" w:hAnsi="Arial" w:cs="Arial"/>
          <w:sz w:val="22"/>
          <w:szCs w:val="22"/>
        </w:rPr>
        <w:t xml:space="preserve"> GitHub, Jira, Confluence, Postman, Visual Studio Code, JUnit, Mockito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microservices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cloud-based infrastructure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 availability and fault tolerance in deployment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cross-functional teams to gather requirements and translate them into technical specifications while adhering to agile methodologies and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optimized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deployment cycles while maintaining software quality and reducing time to 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high-traffic applications, implementing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access control and improving overall performance through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and recover from production-level issues swiftly, demonstrating a commitment to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culture of learning and collaboration, mentoring junior developers on best practices and contributing to architectural discussions to enhance team performance and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sessions, fostering a team-oriented environment that promotes the exchange of ideas and innovation among </w:t>
      </w:r>
      <w:r w:rsidRPr="003813CA">
        <w:rPr>
          <w:rStyle w:val="span"/>
          <w:rFonts w:ascii="Arial" w:eastAsia="Century Gothic" w:hAnsi="Arial" w:cs="Arial"/>
          <w:b/>
          <w:bCs/>
          <w:sz w:val="22"/>
          <w:szCs w:val="22"/>
        </w:rPr>
        <w:t xml:space="preserve">software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various backend processes through the use of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messaging, significantly increasing efficiency while reducing operational costs in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data models for both </w:t>
      </w:r>
      <w:r w:rsidRPr="003813CA">
        <w:rPr>
          <w:rStyle w:val="span"/>
          <w:rFonts w:ascii="Arial" w:eastAsia="Century Gothic" w:hAnsi="Arial" w:cs="Arial"/>
          <w:b/>
          <w:bCs/>
          <w:sz w:val="22"/>
          <w:szCs w:val="22"/>
        </w:rPr>
        <w:t xml:space="preserve">relational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leveraging tools like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application performance and scalability based on usage patterns from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addressed system issues proactively, employing a variety of logging and monitoring solutions to enhance operational reliability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scrum meetings, providing updates on project status and quickly addressing any roadblocks, showcasing strong communication skills and commitment to team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microservices architecture focused on billing and revenue management, directly supporting business objectives in a </w:t>
      </w:r>
      <w:r w:rsidRPr="003813CA">
        <w:rPr>
          <w:rStyle w:val="span"/>
          <w:rFonts w:ascii="Arial" w:eastAsia="Century Gothic" w:hAnsi="Arial" w:cs="Arial"/>
          <w:b/>
          <w:bCs/>
          <w:sz w:val="22"/>
          <w:szCs w:val="22"/>
        </w:rPr>
        <w:t xml:space="preserve">B2B 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significant upgrades and maintenance to existing systems, leveraging tools and methodologies to refactor legacy code while ensuring seamless transitions without impacting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automation efforts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provisioning, significantly simplifying deployment processes and enabling efficient scalability of applications in response to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loops from customers to iterate and improve features based on user experiences, demonstrating a strong commitment to customer-centric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optimal performance for web-based applications tailored to the civil engineering industry specific to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QA to define project scope and priorities, enhancing the development process for civil IT tools and platforms used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APIs to support client integration needs,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while ensuring compliance with industry standards for data exchange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persistence strategies leveraging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flexible data storage solutions, aligning with unique requirements for civil planning and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implementing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code quality and reliability for all systems associated with civil infrastructure and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resolved system issues, utilizing strong analytical skills to diagnose root causes and implement effective solutions tailored for end-users in relevant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daily stand-ups and continual improvement initiatives heralding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principles, promoting efficiencies and encouraging a culture of innovation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feature design, focusing on creating scalable and efficient systems that meet market demands, particularly in the civil engineering software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user guides to assist both internal teams and clients, ensuring a systematic approach to knowledge sharing and operational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collaboration and integrated development processes with fellow engineers working on complex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assurance efforts to validate software functionality and performance against industry benchmarks, working closely with QA teams to implement the necessary changes and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ongoing relationships with clients to gather feedback and enhance product offerings for civil technology applications, thereby ensuring satisfaction and loyalty among stakeholders involved in project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