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 specializing in web and mobile applications. Proven expertise in developing AI-driven solutions, LLMs, and secure systems. Adept at leveraging modern frameworks and cloud architectures to deliver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C#,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Strands, LangGraph, AutoGen, CrewAI, Vue.js, Kubernetes,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Docker, Jenkins, Terraform, Ansible, Prometheus, Grafana, Elastic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S3, Lambda, ECS,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Prompt Engineering, RAG Systems, NLP, Vector Databases, AI/ML Model Evaluation, OpenAI,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autonomous agent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Strands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orchestration, reasoning, and decision-making which significantly enhanced deployment efficiencies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Context Protocol (MCP)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seamlessly connect Octo to security tools, enhancing developer workflows and ensuring robust interaction with tools like GitHub Copilot and Cursor.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tackled real security use cases, promoting prioritization and remediation strategies effectively in high-risk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retrieval-augmented generation pipelines and advanced memory architectures that equipped agents with contextual awareness, leading to deeper insights into customer environments and security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end-to-end ownership of features from design to production by executing comprehensive testing strategies and monitoring deployment outcomes, ensuring delivery aligned with client expectations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working closely with product, engineering, and security teams to drive the development of solutions tailored to customer needs, enhancing responsiveness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experimentation on new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discern their viability for production deployment, effectively bridging the gap between theoretical and practical applications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 to enhance security processes, prioritizing seamless deployment and compatibility with legacy systems to support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discussions, contributing to the strategic tech stack decisions that fostered a growth-oriented development environment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frontend technologies to improve user interface development for agent-based applications, ensuring accessibility, engagement, and a better user experience for security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emerging industry trends, actively participating in relevant workshops and training to refine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their technical skills while instilling the importance of collaborative problem-solving to build robust,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feedback from deployment outcomes to iteratively improve architecture, ensuring resilience and scalability of the agent systems, while addressing critical feedback efficiently and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stakeholders through clear communication and a proactive approach to problem-solving, aiming for solution-driven methodologies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practices to maintain clarity around system designs, aiding both current team members and future onboarding processes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improved operational efficiency for civil IT processes such as bidding and contract management by implementing secure, scalable applications during my tenure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tools that allowed real-time collaboration across teams, enhancing user experience and ensuring seamless data access during critical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delivering user-friendly interfaces that catered to planning and construction management processes in line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viable technical solutions; employed strong communication and project management skills to facilitate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security assessments for applications developed within the civil IT domain, ensuring data integrity and adherence to compliance mandates through stringent testing methodologies and proactive threat modeling.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tools by introducing automation scripts and refactoring outdated code bases, significantly speeding up the software delivery lifecycle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application usability and made iterative enhancements based on insights, ensuring that software solutions were user-centric and aligned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development process and reduced deployment times for updates to major applications in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code reviews with peers to maintain high programming standards and cultivate best practices across the development team, fostering a supportive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the transition to cloud-based solutions which digitized civil IT processes; this strategic move enhanced collaboration and data management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targeting junior developers to promote best practices in software development and security considerations within the civil IT field, enhancing team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applications post-launch, ensuring that any reported issues were addressed promptly and efficiently to minimize disruptions for users, reinforcing the commitment to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