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AI and LLM development within web and mobile applications. Demonstrated ability to design and implement innovative AI-powered features leveraging advanced technologies and frameworks. Adept at collaboration across teams to integrate seamless solutions that enhance user experience and drive business outcomes. Proficient in building scalable applications that prioritize secure coding practices while delivering high-quality results.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Machine Learning, Deep Learning, Natural Language Processing (NLP), Retrieval-Augmented Generation (RAG), LangSmith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TensorFlow, PyTorch,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Kubernetes, Docker, Jenkins, GitLab 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Database:</w:t>
      </w:r>
      <w:r w:rsidRPr="003813CA">
        <w:rPr>
          <w:rFonts w:ascii="Arial" w:eastAsia="Century Gothic" w:hAnsi="Arial" w:cs="Arial"/>
          <w:sz w:val="22"/>
          <w:szCs w:val="22"/>
        </w:rPr>
        <w:t xml:space="preserve"> SQL, NoSQL, PostgreSQL,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GCP, Terraform, Kubernetes Networking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rapidly prototype and deploy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AI-powered features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Censys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processes, and ensuring alignment with customer requirements and business goals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machine learning models, continuously evaluating and refining their performance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LangSmith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intelligence provided is accurate, actionable, and relevant to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analytics systems that empower users with real-time insights derived from Internet-scale data, underpinned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secure AI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deployment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solutions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natural language processing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 with the platform, driven by user feedback and detailed analysis of data patterns and user behaviors.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 development, focusing on creating robust APIs and ensuring seamless integration with front-end systems while adhering to best security practices in code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team discussions and strategic planning sessions, fostering an environment of collaboration and knowledge sharing, and ensuring that projects align closely with overall product vision and customer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both technical and non-technical audiences, enhancing clarity around workflows, processes, and the functionalities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implemented within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several workshops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team members are updated on the latest tools, techniques, and security protocols to maintain the integrity of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and guidelines for deploying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 while safeguarding against vulnerabilities and data breaches during all stages of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 functionalities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aimed at personalizing user experiences and improving the overall satisfaction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Censys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accessible and intuitive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analyzed user feedback to refine and iterate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features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continual improvement to meet evolving user needs and business objectives within the 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guide project workflows, ensuring timely delivery of improvements and maintaining responsiveness to changing priorities and stakeholder feedback through iterative sprints.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aimed at equipping peers with insights on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AI-related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professional growth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data engineering teams to ensure the seamless integration of data sources into analytical models, driving better insights and automation throughout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Censys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Prompt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model accuracy and reasoning capabilities to better serve user queries within the platform.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key software systems in line with Civil IT principles, focusing on improving core functionalities that facilitate planning, bidding, and construction management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back-end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deliver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 the user experience, emphasizing automated workflows for project tracking and management within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platforms to provide predictive insights for construction management, resulting in streamlined operations and enhanced decision-making capabilities for clients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software development lifecycle processes, implementing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that solutions were robust, secure, and aligned with digital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scalable web applications tailored for civil engineering projects, focusing on user interfaces that promote ease of navigation and access to critical information.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execution of user training programs on utilizing digital tools in construction project management, enhancing overall user adoption and engagement with the developed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project management methodologies, driving projects forward while emphasizing adaptability, open communication, and the continuous improvement of software solutions throughout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frameworks aimed at ensuring software quality and reliability, using tools that facilitate regression testing and maintainability across multiple project iterations in the Civil IT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dashboards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visualize project metrics for stakeholders, leveraging tools capable of processing and presenting data in real-time to empower quicker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project collaboration tools that streamlined communication between teams, ensuring that every stakeholder had access to real-time updates on project progress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Gaining experience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deployments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AWS, facilitating greater scalability of solutions provided for civil projects, thus aligning with modern infrastructural trends in the software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assessments to identify areas for improvement, enabling innovations in digital solutions that enhance overall efficiency and effectiveness within civil engineering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