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AI inference and distributed systems. Proven ability to optimize performance in complex architectures using advanced technologies. Demonstrated expertise in CUDA, Kubernetes, and PyTorch, with a strong background in building scalable APIs and robust inference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Rust,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PyTorch, TensorRT, ONNX Runtime, Dynamo Inference Server, Slurm,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Distributed Systems:</w:t>
      </w:r>
      <w:r w:rsidRPr="003813CA">
        <w:rPr>
          <w:rFonts w:ascii="Arial" w:eastAsia="Century Gothic" w:hAnsi="Arial" w:cs="Arial"/>
          <w:sz w:val="22"/>
          <w:szCs w:val="22"/>
        </w:rPr>
        <w:t xml:space="preserve"> AWS, Azure, GCP, InfiniBand, MPI, NVLink, NCCL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 Solutions:</w:t>
      </w:r>
      <w:r w:rsidRPr="003813CA">
        <w:rPr>
          <w:rFonts w:ascii="Arial" w:eastAsia="Century Gothic" w:hAnsi="Arial" w:cs="Arial"/>
          <w:sz w:val="22"/>
          <w:szCs w:val="22"/>
        </w:rPr>
        <w:t xml:space="preserve"> PostgreSQL, MongoDB, Redis,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DevOps Tools:</w:t>
      </w:r>
      <w:r w:rsidRPr="003813CA">
        <w:rPr>
          <w:rFonts w:ascii="Arial" w:eastAsia="Century Gothic" w:hAnsi="Arial" w:cs="Arial"/>
          <w:sz w:val="22"/>
          <w:szCs w:val="22"/>
        </w:rPr>
        <w:t xml:space="preserve"> Docker, Git, Jenkins,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distributed model management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specifically to large-scale AI inference workloads while ensuring high availability and low latency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inference scheduling and deployment strategies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Slurm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resource management and orchestration processes in GPU clusters for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infrastructure engineers and data scientists to create scalable APIs, enhancing end-to-end workflows for AI inference models in a cloud-based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monitoring, benchmarking, and automation processes to validate the efficacy and resilience of inference systems, ensuring alignment with production-grade requirements across diverse GPU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performance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NVIDIA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stacks, refining the responsiveness and efficiency of machine learning models across all deployment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workflows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NCCL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distributed training efforts, optimizing the performance of multi-GPU configurations in high-performance computing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establish robust documentation and process automation, ensuring comprehensive knowledge sharing and effective operational practices across the software development team in an agile setting.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GPU resource allocations and configuration management, significantly improving team output and collaboration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strategies in conjunction with research teams to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SGLang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groundbreaking advancements in inference serving frameworks, greatly enhancing model deployment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adaptations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 Inference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user experiences by reducing latency and increasing throughput for inference tasks in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scripts to automate testing and validation of inference models in production, ensuring compliance with strict data integrity and performance benchmarks in a high-demand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integration and delivery (CI/CD)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pipelines and minimizing downtime for critical updates and patches.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focused on improving the scalability of GPU-accelerated libraries, showcasing expertise in building effective low-latency distributed systems within research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within the team, encouraging collaboration and brainstorming sessions to drive creative solutions for complex AI inference challenges, significantly enhancing team dynamics and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digital solutions to streamline construction management processes, ultimately improving project workflows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APIs that integrate various digital tools for planning and inspection, leveraging cloud technologies to optimize operations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user-facing applications, ensuring an engaging and responsive experience for end-users interacting with civil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a paperless contracting solution,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containerized applications, thus enhancing the efficiency and effectiveness of project documentation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refined software architecture to support diverse functionalities in civil IT platforms,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enhanced data management and accessibility.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backend services for complex project bidding systems, ensuring reliable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components to facilitate seamless data interchange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existing software solutions,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execution speed and resource efficiency of applications used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internal tools and documentation, contributing to operational excellence and ensuring the availability of accurate resources for project stakeholders and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experiences through the integration of responsive design principles in applications used for planning and bidding, incorporating user feedback loops for continuous improvement of services offered.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propose essential software capabilities that align with evolving civil engineering requirements, ensuring efficiency and innovation remained at the forefront of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software development processes, managing iterative development cycles and facilitating scrum meetings for better project alignment and timely delivery of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scalability and maintainability of core applications across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