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specializing in AI-driven applications and cloud solutions. Proven expertise in leading hybrid teams, architecture design, and cloud platforms like Azure and AWS. Adept at building scalable systems and fostering innovation in AI technologies, enhancing operational efficiency across enterprises.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JavaScript, TypeScript, SQL, Go,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Spring Boot, Django, React, Node.js, ASP.NET, Flask, TensorFlow, Keras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 &amp; Services:</w:t>
      </w:r>
      <w:r w:rsidRPr="003813CA">
        <w:rPr>
          <w:rFonts w:ascii="Arial" w:eastAsia="Century Gothic" w:hAnsi="Arial" w:cs="Arial"/>
          <w:sz w:val="22"/>
          <w:szCs w:val="22"/>
        </w:rPr>
        <w:t xml:space="preserve"> Azure, AWS, GCP, Docker, Kubernetes, Terraform, OpenShift,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MySQL, MongoDB, Redis, Elasticsearch, Oracle, Cassandra,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&amp; Collaboration Tools:</w:t>
      </w:r>
      <w:r w:rsidRPr="003813CA">
        <w:rPr>
          <w:rFonts w:ascii="Arial" w:eastAsia="Century Gothic" w:hAnsi="Arial" w:cs="Arial"/>
          <w:sz w:val="22"/>
          <w:szCs w:val="22"/>
        </w:rPr>
        <w:t xml:space="preserve"> JIRA, Git, Bitbucket, CI/CD, Jenkins, Slack, Confluence, Visual Studio</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engineering initiatives at Blend360, guiding architecture and creating AI-powered solutions to empower the development team in delivering innovative applications that drive business success and digital transformation.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agile development methodologies, ensuring continuous integration and delivery of robust software systems that meet organizational needs and stakeholder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scalable enterprise AI platforms, defining technical roadmaps and ensuring high-quality solutions through effective vendor management and partnership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design of architectural frameworks for hybrid cloud-based systems using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performance, scalability, and security for enterprise applications across multiple environments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creation of automated deployment pipelines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development workflows and enhancing team efficiency through high-velocity engineering practices and agent-driven development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Management of vendor relationships through effective </w:t>
      </w:r>
      <w:r w:rsidRPr="003813CA">
        <w:rPr>
          <w:rStyle w:val="span"/>
          <w:rFonts w:ascii="Arial" w:eastAsia="Century Gothic" w:hAnsi="Arial" w:cs="Arial"/>
          <w:b/>
          <w:bCs/>
          <w:sz w:val="22"/>
          <w:szCs w:val="22"/>
        </w:rPr>
        <w:t xml:space="preserve">RFP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leading to strategic sourcing and negotiation for technology adoption that aligns with corporate objectives and innovation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sessions to enhance team skills in AI technologies, resulting in improved new project deployments and increased collaborative efforts within product and engineering divisions.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advanced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into existing frameworks, enabling teams to harness machine learning capabilities and build intelligent applications focused on customer-centric solutions and business continuity.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practices for quality assurance and testing in software development, advocating for continuous testing approaches and utilizing automated testing tools to ensure application reliability and performance standards are met.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cultural transformation within the tech team by promoting innovation, inclusivity, and the sharing of best practices, fostering a productive environment conducive to growth and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Encouraged team involvement in defining software architecture principles, driving shared ownership, and accountability, which enhanced morale and significantly improved project delivery speed and effectiveness.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agent-driven development pipelines to facilitate rapid development cycles, ensuring high-quality outcomes through robust testing and continuous deployment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Directed the assessment and feedback mechanisms for technology projects, ensuring alignment with business goals and driving iterative improvements within the software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technical documentation and design specifications, enhancing knowledge sharing and onboarding processes, which significantly reduced the learning curve for new engineers and consultants.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empowering them with skills and knowledge in software engineering practices and enabling their growth within the organization.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 a Software Engineer at Infotech Inc, contributed to the design and implementation of digital solutions for planning and construction management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workflows for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web-based bidding system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bidding processes for clients and reinforcing the company's commitment to innovation within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architects to deliver applications that facilitate paperless contracting solutions, ensuring compliance with industry regulations while maximizing operational efficiency for construction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inspection applications through agile methodologies, empowering field engineers with real-time data access and enhancing communication across teams in the infrastructure engineering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greenfield technology evaluations to modernize the software stack and adopt new frameworks like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application performance and maintainability according to industry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 transformation project that involved migrating existing services to cloud platforms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system resilience and scalability for mission-critical applications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client relationships to understand their IT needs thoroughly and deliver customized software solutions that cater to the diverse challenges in infrastructure management and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mapping APIs and data visualization technologies in applications to provide users with intuitive tools for managing construction sites, resulting in improved project tracking and oversight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team retrospectives and planning sessions, contributing ideas for process improvements and fostering a culture of continuous delivery and product innovation within engineering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services to support real-time data analytics in infrastructure projects, enhancing decision-making capabilities for clients and ensuring better resource allocation and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for mobile applications enabling sophisticated backend support for field staff using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user experience and operational efficiencies.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code and project methodologies to promote best practices and facilitate easier onboarding processes for new developers, positively impacting team capabilities and productivity in software delivery.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