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11 years of experience focused on compiler architecture and quantum computing technologies. Skilled in developing efficient and scalable software tools utilizing C, C++, Python, and quantum programming languages like Qiskit. Adept at collaborating with diverse teams including scientists and application engineers to deliver innovative solutions for quantum applications. Strong problem-solving abilities with a deep understanding of compiler design and quantum circuit transpilation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Python, Java, JavaScript, TypeScript, Rust,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Quantum Programming/Frameworks: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Qiskit, Cirq, Q#, CUDA-Q, Quantum Development Kit, OpenFermion, TensorFlow Quantum, PyQuil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Compiler Design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LLVM, MLIR, Clang, GCC, Flex, Bison, ANTLR, Dart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Oracle, Cassandra,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CI/CD, Docker, Kubernetes, Jenkins, Travis CI, npm, Yarn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efficient compiler software and tools to facilitate the transpilation of quantum circuits into optimal quantum gate sequences while ensuring maintainability and performance across multiple quantum architectures.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consisting of quantum physicists and engineers to derive actionable insights needed to optimize the functionality of quantum control systems and software toolkits.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software mentorship sessions that emphasized best practices in coding and software development for both the quantum software team and the embedded systems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frameworks and methodologies that not only ensured the reliability of QCI's compiler engineering but also improved workflow efficiencies through modular testing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application engineers to translate functional requirements into technical specifications, facilitating the seamless deployment of quantum applications and algorithms in real-world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team brainstorming sessions and code sprints that emphasized innovative thinking and adaptation to evolving quantum computing technologies and market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debugging techniques to troubleshoot and resolve issues related to quantum circuit implementations and ensure the integrity of software functionalities under high-load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implemented state-of-the-art quantum algorithms and compiler optimizations that enhanced system performance and expanded the capabilities of existing quantum hardware configurations.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version control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established CI/CD workflows to streamline collaboration and increase efficiency in software deployments and iterative testing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extensive documentation for software developments that included modular coding standards, technical requirements, and user manuals to support onboarding and training for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extensive performance profiling and optimization tasks, significantly reducing computational overhead and enhancing response times of the quantum compilation process for various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focusing on quantum programming techniques and quantum circuit design principles, fostering a stronger team understanding and skill enhancement in emerging quantum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external developers and academic institutions to share knowledge on compiler technologies and contribute to the broader quantum computing community through open-source initiatives and research publications.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strong working relationships with team members across disciplinary boundaries, ensuring effective communication streams and project alignment between scientists, engineers, and stakeholders.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quantum software tooling based on user feedback and real-world application testing, ultimately improving the end-user experience and efficiency in quantum software utilization.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integrated software solutions that enhanced project management capabilities across civil IT domains, contributing significantly to efficient bidding processes and construction management tool implementations.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conduct needs analysis and translate business requirements into actionable software development tasks, ensuring technical solutions aligned with user expectations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various modules within the civil IT framework that automated the inspection and validation processes for construction projects, driving operational efficiencies and reducing manual intervention.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powerful APIs that interfaced with database systems to handle data storage and retrieval for large civil engineering projects, ensuring data integrity and scalability.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extensive code reviews and collaborative programming initiatives that enhanced the software quality through peer-driven insights and coding best practices, cultivating a culture of excellence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protocols that ensured all software releases met quality standards and business requirements, particularly in project delivery timelines for civil construction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meetings to understand client requirements and adapt software functionalities accordingly, ensuring software solutions met real-world construction and project management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agile development methodologies to streamline software design cycles, increasing adaptability to project changes, and ensuring timely delivery of features against project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and new hires on software functionalities and best practices in coding, reinforcing a sense of teamwork and knowledge sharing in the workplace.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optimization tasks that improved system responsiveness and user interface interactions, significantly enhancing user satisfaction with software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interfaced with clients to gather feedback on software solutions, utilizing their input to prioritize development tasks and enhance the overall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successful rollout of a comprehensive digital contracting solution through collaborative efforts with IT and civil engineering teams, enabling a paperless environment and increasing efficiency.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