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focusing on frontend technologies for web and mobile applications. Proven ability to build intuitive user experiences and optimize performance using advanced visualization techniques relevant to geospatial and computer vision applications. Strong collaboration with cross-functional teams to align product developments with company values and customer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 SQL, Dart,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Angular, Vue.js, Next.js, Three.js, Svelte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&amp; Mapping:</w:t>
      </w:r>
      <w:r w:rsidRPr="003813CA">
        <w:rPr>
          <w:rFonts w:ascii="Arial" w:eastAsia="Century Gothic" w:hAnsi="Arial" w:cs="Arial"/>
          <w:sz w:val="22"/>
          <w:szCs w:val="22"/>
        </w:rPr>
        <w:t xml:space="preserve"> D3.js, Leaflet, Mapbox GL JS, OpenLayers, Canvas API, WebGL, GLSL, Plotly.js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Web Workers, Service Workers, Code Splitting, Lazy Loading, Image Compression, Caching Techniques, Front-End Optimization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Postman, Docker, Webpack, Babel, Visual Studio Code,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Cloud Services:</w:t>
      </w:r>
      <w:r w:rsidRPr="003813CA">
        <w:rPr>
          <w:rFonts w:ascii="Arial" w:eastAsia="Century Gothic" w:hAnsi="Arial" w:cs="Arial"/>
          <w:sz w:val="22"/>
          <w:szCs w:val="22"/>
        </w:rPr>
        <w:t xml:space="preserve"> RESTful APIs, GraphQL, AWS, Azure, Firebase, GCP, Gis Services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frontend development at Blend360, ensuring seamless integration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 robust web platform tailored for visualizing geospatial and computer vision data, enhancing accuracy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real-time data visualization that incorporated </w:t>
      </w:r>
      <w:r w:rsidRPr="003813CA">
        <w:rPr>
          <w:rStyle w:val="span"/>
          <w:rFonts w:ascii="Arial" w:eastAsia="Century Gothic" w:hAnsi="Arial" w:cs="Arial"/>
          <w:b/>
          <w:bCs/>
          <w:sz w:val="22"/>
          <w:szCs w:val="22"/>
        </w:rPr>
        <w:t xml:space="preserve">Canvas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WebGL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rendering performance for large image datasets, improving user interactions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translate complex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outputs into user-friendly visualizations, implementing effective UI design patterns that foster strong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interactive maps using </w:t>
      </w:r>
      <w:r w:rsidRPr="003813CA">
        <w:rPr>
          <w:rStyle w:val="span"/>
          <w:rFonts w:ascii="Arial" w:eastAsia="Century Gothic" w:hAnsi="Arial" w:cs="Arial"/>
          <w:b/>
          <w:bCs/>
          <w:sz w:val="22"/>
          <w:szCs w:val="22"/>
        </w:rPr>
        <w:t xml:space="preserve">Mapbox GL 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render dynamic geospatial layers that enabled users to visualize asset data and operational insights more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mentoring junior engineers in best practices for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fostering a culture of learning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compelling data-driven visualizations, focusing on translating complex computer vision outputs like segmentation masks into intuitive graphical interfaces for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that reduced load times and improved overall user experience when handling dense overlays and imagery-heavy workflows via techniques like </w:t>
      </w:r>
      <w:r w:rsidRPr="003813CA">
        <w:rPr>
          <w:rStyle w:val="span"/>
          <w:rFonts w:ascii="Arial" w:eastAsia="Century Gothic" w:hAnsi="Arial" w:cs="Arial"/>
          <w:b/>
          <w:bCs/>
          <w:sz w:val="22"/>
          <w:szCs w:val="22"/>
        </w:rPr>
        <w:t xml:space="preserve">code splitting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lazy loading.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maintained the frontend architecture, ensuring modularity and reusability of components while applying agile methodologies to enhance project delivery timelines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embrace human-centered design principles, effectively aligning product developments with user feedback and iterating on features to better meet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customer-facing user acceptance testing sessions, gathering critical feedback that informed iterative improvements to the web platform and fostered trust with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libraries and APIs, enhancing platform functionalities while ensuring compliance with security protocols and data protection regulations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development practices by leveraging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thereby improving collaborative efforts and tracking of project changes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the frontend architecture and component libraries to ensure ease of use and understanding for internal stakeholders, enhancing knowledge sharing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cross-functional teams, such as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empathize with user journeys and identify new opportunities for feature enhancements that cater to diverse user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capabilities of cloud-based services to support data hosting and management solutions, ensuring the scalability and reliability of web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efforts at Infotech Inc by developing frontend solutions that effectively integrated planning, construction management, and paperless contracting applications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for mobile applications, allowing project managers and engineers in civil domains to access project data seamlessly from various devices through intuitive navigation and responsive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application state in frontend applications, ensuring performance optimization when visualizing structured outputs like </w:t>
      </w:r>
      <w:r w:rsidRPr="003813CA">
        <w:rPr>
          <w:rStyle w:val="span"/>
          <w:rFonts w:ascii="Arial" w:eastAsia="Century Gothic" w:hAnsi="Arial" w:cs="Arial"/>
          <w:b/>
          <w:bCs/>
          <w:sz w:val="22"/>
          <w:szCs w:val="22"/>
        </w:rPr>
        <w:t xml:space="preserve">bounding boxes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masks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relevant to project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sessions with stakeholders to gather requirements and deliver custom solutions for bidding and construction management, enhancing visibility and efficiency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that provided real-time insights into project metrics, empowering teams to visualize their workflows and make data-driven decisions with ease and confidence.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developers to interface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data flow between frontend components and backend processing services, enhancing overall application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testing sessions that gathered actionable user feedback on UI/UX improvements, translating insights into adjustments that better aligned with user expectations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frontend code quality, including adapting modern coding standards and reviewing pull requests, thus fostering a culture of excellence and accountability in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mapping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which allowed users to visualize geospatial data tied to infrastructure projects accurately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documentation that outlined code usage, feature specifications, and implementation guides for stakeholders, improving onboarding processes for new team members within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personal development by participating in workshops and training focused on </w:t>
      </w:r>
      <w:r w:rsidRPr="003813CA">
        <w:rPr>
          <w:rStyle w:val="span"/>
          <w:rFonts w:ascii="Arial" w:eastAsia="Century Gothic" w:hAnsi="Arial" w:cs="Arial"/>
          <w:b/>
          <w:bCs/>
          <w:sz w:val="22"/>
          <w:szCs w:val="22"/>
        </w:rPr>
        <w:t xml:space="preserve">geospatial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applications within the Civil Engineering domain, enhancing professional growth and expertise.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optimize frontend user experience by implementing modular component design, which improved maintainability and scalability in response to rapidly evolving project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