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focusing on web and mobile applications, seeking to leverage deep expertise in Python, Generative AI, and cloud architecture to solve challenging client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Rust, TypeScript,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REST, Flask, React, Vue.js, Streamlit, Gradio,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SageMaker, AWS Lambda, AWS ECS, AWS S3, AWS SQS, AWS ECR, AWS Bedrock, Google Cloud Platform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GitHub Actions, GitLab CI,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OpenAI API, Anthropic API, Claude Code, Hugging Face, Scikit-learn, PyTorch,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pytest, Postman, Swagger, JIRA, Confluence, Git, Mocking Libraries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AI-integrated solutions,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to address critical client challenges while ensuring best practices in code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engineers, fostering a culture of collaboration and continuous learning while establishing coding standards and best practices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several </w:t>
      </w:r>
      <w:r w:rsidRPr="003813CA">
        <w:rPr>
          <w:rStyle w:val="span"/>
          <w:rFonts w:ascii="Arial" w:eastAsia="Century Gothic" w:hAnsi="Arial" w:cs="Arial"/>
          <w:b/>
          <w:bCs/>
          <w:sz w:val="22"/>
          <w:szCs w:val="22"/>
        </w:rPr>
        <w:t xml:space="preserve">LLM-based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agentic AI solutions which effectively streamlined client operations and significantly improved overall efficiency, demonstrating strong problem-solving 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presales engagements, collaborating closely with clients to articulate technical solutions and scopes, ensuring alignment with business objectives and timelines to enhance satisfaction and project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frameworks such as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 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third-party services and adherence to industry standards in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and produced technical design documents that improved project delivery, facilitated knowledge sharing, and established a sustainable approach to software construction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RAG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scalability while engaging in hands-on debugging and troubleshooting to resolve issues efficiently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and consistent deployment pipelines, enhancing confidence in the production-grade systems being built.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relationships with key client stakeholders, positioning myself as a trusted advisor, and actively participating in technical discussions to achieve project goals and share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practices, including unit testing and integration testing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delivery of high-quality software and reliability of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promoting teamwork and adaptability in delivering software solutions that met diverse client requirements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knowledge transfer through organized code reviews and technical workshops, fostering a collaborative environment where team members could share their expertise and insights to improve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current with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development practices to consistently deliver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methodologies for architectural trade-off decisions, addressing scalability and performance while considering client project parameters and utilizing relevant technologies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engineering team in adopting a proactive approach to identifying and mitigating potential issues before they arise, enhancing project agility and client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the civil IT space, focusing on enhancing project management and construction management processes for clients through effective integration of software solutions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and engaging user experience while optimizing performance and scalability in line with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existing workflows by integrating digital tools for planning and bidding processes, improving efficiency and reducing manual intervention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stakeholders to gather requirements and translate them into technical specifications, ensuring alignment between engineering outputs and business objectives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feedback to peers to maintain high coding standards, encouraging knowledge sharing and professional development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services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reliable back-end architectures that support civil engineering applications, enhancing agility and client responsiveness through cloud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debugging and troubleshooting of applications, applying best practices in problem-solving to identify root causes of issues effectively and to implement quick fixes.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often engaging them in technical discussions to accurately assess their needs and project deliverables, thereby enhancing overall satisfaction with the digital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automated testing strategies, leveraging tools like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reliability and stability in civil IT applications for planning,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to modern architectures, utilizing microservices and cloud solutions which significantly improved operational efficiency in civil engineering projects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delivery, stimulating collaboration, and enhancing the ability to pivot according to client feedback and project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from hands-on sessions and user testing into application enhancements, markedly improving user engagement and satisfaction in the digital solutions provided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