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designing, developing, and maintaining web and mobile applications. Expertise in cloud platforms, CI/CD, API design, and distributed systems, complemented by strong leadership and mentoring abilities that drive project success across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Go, Rust,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Django, Flask, Spring Boot, .NET Core,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Terraform, Kubernetes,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Git, Ansible, Puppet,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Mockito, Cypress, Jest, Vagrant,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multi-service architecture projects, enabling scalable and reliable web applications that enhance user experiences and streamline operational efficiency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comprehensive testing strategies that improve code quality, ensuring robust applications while integrating with DevOps practices to support continuous delivery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incident commander for production incidents, skillfully guiding cross-functional teams through resolution processes to minimize downtime and address root causes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postmortems, documenting incident responses and learned solutions that drove systemic fixes and improved overall software resilience across the technical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sponsored junior engineers, fostering a culture of learning and growth that enriched team capabilities and promoted collaborative problem-solving in complex technical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key initiatives aimed at enhancing system predictability, throughput, and overall resilience, thereby contributing to the long-term success of engineering projects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infrastructure as code practices,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strategies and reduce system configuration errors within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translate business requirements into technical specifications, ensuring alignment and successful execution of software development goals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performance through code refactoring and the introduction of best practices, significantly enhancing user satisfaction and engagement with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frameworks for proactive system health checks and metrics gathering, enabling quick detection and resolution of production issues during high-demand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 sessions, providing insights and recommendations that shaped the scalability and security aspects of new service designs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external APIs to enhance functionality and user engagement, demonstrating the ability to evaluate and implement third-party solutions effectively within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establish standards for software development and testing processes, creating a harmonious approach to engineering quality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ensuring compliance with data privacy regulations, embodying best practices in software development to uphold organizational security requirements among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progress reports to senior management, articulating technical challenges and successes in project delivery while aligning on future technical directions and resource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and mobile applications tailored for the civil IT space, streamlining digital solutions for project planning, bidding, construction management, and paperless contracting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deliver effective solutions that optimize construction processes and enhance contractor engagement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to ensure consistent delivery methods, allowing for rapid iterations and minimal downtime during application updates or feature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combined with strong collaboration practices to prioritize developments that align with business goals, improving response times to evolving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navigation and functionality that cater specifically to the needs of civil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to integrate internal tools with external service providers, enhancing overall data accessibility across multiple platforms involved in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unit testing to uphold high-quality standards, contributing to a culture of excellence both within the engineering team and across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emerging technologies and best practices in software development, promoting knowledge sharing and continuous improvement across engineering disciplines.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relationships by providing technical guidance and oversight during project execution, ensuring deliverables meet expectation while addressing challenges promptly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evaluate and incorporate new technologies that enhance functionality across products, staying ahead of industry trends to maintain competitive advantages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that encouraged innovative thinking and design thinking, allowing teams to explore creative solutions for real-world challenges facing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system architecture decisions, advocating for scalable solutions that anticipate future needs and accommodate the diverse requirements of various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