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over 11 years of experience in software development, specializing in building web and mobile applications that leverage data-driven decision-making. Adept at creating high-performance backend services to enforce risk controls and improve decision quality in complex environments. Passionate about utilizing advanced technologies to enhance user safety and streamline operations.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Typescript, Python, Java, JavaScript, SQL,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Django, React, Express.js, Flask, Spring Boot, Laravel,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GCP, Git,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Oracle,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 CI/CD, Jenkins, Prometheus, Grafana, Terraform, Ansible, Nagios,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decisioning services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analysis, user feedback, and rule orchestration to optimize risk controls, enhance buyer and seller safety, and ensure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risk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develop and refine decision-making frameworks that integrated model outputs and real-time feedback loops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robust, scalable backend services that processed high volumes of transaction data, delivering low-latency decisioning capabilities that addressed potential fraudulent activities immediately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practices, including unit and integration tests, to ensure the reliability and security of backend systems, which significantly reduced incidents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breaches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service failures.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cloud-based infrastructure (AWS, GCP) to deploy applications utilizing microservices architecture, ensuring high availability and resilience while monitoring service performance and incident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and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lifecycles and enhance team productivity, effectively coordinating multi-disciplinary teams in achieving shared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regarding code quality, application security, and architectural design, fostering a culture of collaboration and continuous learning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complete software development lifecycle, from requirements gathering to deployment, ensuring solutions align with business goals while maintaining optimal user experience and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behavior and system metrics to inform decision-making processes, driving enhancements in system architecture that ultimately improved user engagement and transaction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key insights and findings to stakeholders and leadership, enhancing decision-making processes through comprehensive reporting on system performance and reliability indicators.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Turned complex risk strategies into actionable and observable controls, creating transparency in decision-making processes by focusing on user trust and safeguarding marketplace integrity.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and maintained highly efficient backend services for construction management tools,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that facilitated seamless project tracking, collaboration, and planning among engineers and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digital framework that streamlined inspection processes and ensured compliance with regulations in planning and bidding, effectively integrating verification systems that improved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and project stakeholders to define requirements and deliver software solutions that addressed real-world challenges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deployment of software solutions for project management, leveraging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data integrity and provide critical insights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front-end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for internal tools, enhancing accessibility and usability for users in the construction field, thus increasing overall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effective strategies for real-time data processing and analytics,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serverless computing, enabling stakeholders to receive timely insights without affecting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code quality and maintainability through a structured code review process, fostering best practices that reduced technical debt and strengthened the architectural foundation of the software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troubleshoot issues and gather feedback, directly translating their needs into actionable project enhancements, thereby fostering stronger client relationships and driving repeat business.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APIs effectively to connect various civil IT solutions, ensuring that systems communicated seamlessly and enhanced overall project deliverability in line with user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paperless contracting workflows by creating an intuitive interface that both simplified user engagement and improved project tracking metrics throughout the construction management process.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