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Ruby on Rails, with a strong focus on building high-quality, maintainable features in collaborative environments. Adept at leveraging tools and methodologies to enhance application performance and security, aimed at optimizing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SQL, HTML/CSS,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Spring,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MongoDB, Redis, Elasticsearch,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Capybara, Selenium, Postman, Grafana,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Shape Up, TDD,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designing and implementing scalable features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Huntress Managed SIEM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code practices and application performance standards. Engaged in collaborative code reviews to foster team knowledge and maintain high-quality deliverables through feedback and collective problem-solving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software solutions through the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queries to enhance system efficiency while ensuring robust data integrity and security through careful architectural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charge of mentoring junior software engineers, fostering their development through code reviews and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promoting a culture of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development team, facilitating daily stand-ups and retrospectives that heightened team communication and improved delivery timelines, contributing to project agility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new features meet stringent quality standards before deployment to production environments, enhancing overall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cybersecurity teams to define feature specifications for security enhancements, translating user needs into technical requirements that align with compliance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into the development workflow, streamlining deployment processes which led to reduced downtime and enhanced scalability of applications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observability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monitoring of application metrics and providing insights into system performance, facilitating prompt issue resolution and proactive maintenance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issues related to software and system architecture, employing debugging techniques to identify root causes and implement lasting solutions that mitigate risks and improve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developing APIs for seamless integration, ensuring the managed SIEM operates efficiently within the broader Huntress security ecosystem, promoting interoperability among services with a focus on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ensuring high-availability and disaster recovery, effectively reducing operational costs while enhancing service capabilities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enterprise-level software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interfaces for civil IT applications,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development of tools that streamline bidding, construction management, and inspection processes, improving project turnaround and enhancing collaboration across project stakeholders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backend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handling and seamless interactions with external APIs, which facilitated improved communication among various modules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robust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incidence of post-deployment software bugs and enhancing the overall quality of deliverables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to gather requirements from clients, translating them into actionable technical specifications for the agile development process, improving project delivery timeframes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database solutions, centralizing project data and providing analytics capabilities that have empowered stakeholders in decision-making processes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consistent application performance in various environments while reducing dependency conflicts and operational overhead on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in system upgrades and migrations, applying problem-solving skills to handle technical challenges while ensuring minimal disruptions to ongoing projects and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foster best practices and promote a culture of innovation, resulting in a more effective team dynamic and shared knowledge among engineers working on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of civil engineering software by prioritizing usability and accessibility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detect anomalies in software performance, ensuring constant optimization of application operations and facilitating quick response to potential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