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 development. Proficient in building user-centric applications using React Native, Node.js, and TypeScript with a strong focus on fintech solutions and seamless integration of payment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React, NestJS, React Native,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Postman, VS Code, GitHub, CI/CD,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Enzyme, Selenium, Postman, Supertest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WebSocket, Payment Gateways, Stripe, Plaid, Square, Fintech APIs, KYC/AML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user-facing features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MetaMask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mobile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intuitive UI/UX principles, contributing to improved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payment providers' APIs into existing infrastructures, ensuring seamless fiat transactions and contributing to an increase in user adoption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product management to establish a clear roadmap for feature development, aligning business objectives with technical capabilities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across both client-side and server-side applications to create maintainable codebases, greatly improving collaboration and efficiency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development practices, code reviews, and AI-assisted development tools, fostering an environment of continuous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performance, test coverage, and overall developer experience for improved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including sprint ceremonies and on-call rotations, promoting a culture of accountability and swift adaptation to changing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debugging of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and stable application uptime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feedback, improving the quality of the codebase while sharing knowledge and skills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AI-assisted development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coding efficiency and accuracy, establishing a core engineering practice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documented shared TypeScript libraries used across multiple projects, streamlining development processes and fostering code reuse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proposed areas for future work, driving innovation and improvement within the team to respond to evolving industry trends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 coding practices and comprehensive testing procedures, ensuring continuity and maintainability of critical code components within the software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discussions around system architecture and performance enhancement strategies during planning sessions and retrospective meetings.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community-driven initiatives, collaborating on open-source projects and sharing advancements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through knowledge-sharing sessions.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digital solutions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 for bidding and inspection processes, ensuring seamless integration with existing legacy systems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front-end interfaces and back-end systems, ensuring reliable data flow and integration within complex application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experience by creating responsive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the latest standards of mobile-first design and accessibility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workshops to educate clients about functionalities of different digital solutions, fostering broader adoption of technological advancements within their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software quality assurance, implementing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quality control and ensure bug-free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development of internal tools aimed at improving data visualization and analysis for clients,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among project stakeholders to address challenges faced during system implementation, ensuring that project scope and deliverables were met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scrum meetings, providing a platform for team members to communicate progress and roadblocks, thus fostering a collaborative team environment that prioritizes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maintaining software documentation, ensuring comprehensive and up-to-date resources were available for both project teams and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version control, implementing branching strategies to manage feature developments and bug fixes collaboratively with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towards cloud-based architectures, doing thorough system analysis and leveraging cloud technologies to enhance performance and scalability.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