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specializing in backend and infrastructure engineering for web and mobile applications. Proficient in architecting cloud solutions and engineering data pipelines, with a strong focus on reliability, scalability, and high performance. Passionate about using innovative technologies to enhance educational environments and improve learning outcomes for students and educators.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TypeScript,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Terraform, Kubernetes, Docker,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Redis, OpenSearch, Elasticsearch, MongoDB, Kinesis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Frameworks:</w:t>
      </w:r>
      <w:r w:rsidRPr="003813CA">
        <w:rPr>
          <w:rFonts w:ascii="Arial" w:eastAsia="Century Gothic" w:hAnsi="Arial" w:cs="Arial"/>
          <w:sz w:val="22"/>
          <w:szCs w:val="22"/>
        </w:rPr>
        <w:t xml:space="preserve"> GraphQL, REST, Express.js, Spring Boot, Flask, FastAPI,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CircleCI, Travis CI, Ansible, Puppet,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ELK Stack, Sentry, Splunk, Nagios,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secure, scalable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robust deployment systems for educational applications used by millions of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backend services and shared libraries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core functionality and enhancing system performance across product suites.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high-throughput data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Kinesis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solutions to efficiently manage production-scale workloads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following industry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code health and improving collaboration across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developer tooling and automation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accelerating testing, release processes, and overall engineering velocity.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drive technical standards and conduct thorough code reviews, mentoring engineers on best practices for system design and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infrastructure as code (IaC)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managing complex infrastructure configurations effectively within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and providing key insights into application performance and system behavior during peak usage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legacy code, resulting in a more agile and adaptable codebase and improved team productivity through shared libraries and reusable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strategies and ensuring seamless rollouts of new features while minimizing downtime for client-facing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best practices, fostering a culture of learning and continuous improvement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search capabilities, driving innovation in existing systems and allowing for sophisticated data retrieval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and sprint planning,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while facilitating open communication within the team to address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security measures in cloud governance, adhering to industry standards and establishing a protocol to protect educational data from breaches or unauthorized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ensuring consistent and reliable product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planning, construction management, and inspection processes, enhancing operational efficiency through smart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deployed, and maintained backend systems for various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service architecture that enhances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deliver integrated digital solutions for project's bidding and management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collaborative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integrity and enabling reflection of team contributions 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streamlined releases and efficient deployment processes across applications developed for civil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components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interface with various frontend solutions, optimizing data handling and retrieval methods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Facilicated requirements gathering sessions with stakeholders to ensure technical solutions aligned with business objectives, particularly in the context of civil infrastructure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modular and efficient backend systems, instilling coding best practices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legacy systems through refactoring and re-architecting efforts, prioritizing maintainability with respect to current organizational standards and effective code reviews.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issue management, ensuring progress transparency and prompt resolution of blockers for timely delivery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actively sought out feedback from peers, creating a collaborative environment that encouraged knowledge sharing and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into the development lifecycle, fostering a culture focused on quality assurance and reducing defects in production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