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Software Engineer with over 11 years of experience in full stack development focusing on web and mobile applications. Proficient in leading engineering projects and collaborating with cross-functional teams to deliver scalable, high-performance solutions using Go, AWS, and Kubernetes.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JavaScript, Python, HTML/CSS,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Vue.js, Nuxt.js, React, Angular,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Django, Spring Boot, RESTful APIs,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Terraform, Kubernetes, Docker,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Datadog, Grafana, CloudWatch, Kafka, SAML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scalable web applications,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development ensuring robust performance and maintainability in line with organizational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management and UX teams to define platform capabilities, resulting in intuitive user experiences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front-end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in-depth debugging of production issues, employing advanced analytical skills to resolve complex challenges across distributed systems and various integrations, whilst improving overall system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coding best practices and technical skills, fostering a culture of continuous learning and knowledge sharing across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sprint planning, providing insights and technical perspectives to help prioritize team objectives and ensure alignment with project goals and customer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the deployment pipeline through CI/CD tools, enhancing the speed of feature delivery while maintaining high standards of code quality and operational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RESTful APIs to integrate various services, ensuring seamless communication between front-end platforms and backend systems for optimized data handling.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event-driven architectures, enabling real-time data processing and facilitating the development of responsive applications that scale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security measures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safeguard data integrity and user privacy across applications, enhancing the overall security posture of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monitoring protocols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promptly identify issues and optimize performance metrics, enabling proactive management of application health.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cloud-based infrastructure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automated provisioning of services and resources which significantly reduced deployment times while increasing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AI-tooling within development workflows to enhance application performance and decision-making processes, directly impacting customer satisfaction and usability.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reviews, providing constructive feedback while adhering to principles of readability and reusability in code architecture for improved collaboration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 interface components with a focus on accessibility and responsiveness, ensuring compliance with web standards and enhancing user engagement metrics throughout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workshops to gather requirements, delivering solutions which align closely with customer needs and strategic company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various enterprise-grade applications focusing on user experience,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seamless, interactive interfaces that support user needs within the civil IT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creating and maintaining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exchange between clients and backend services, ensuring conforming standards were met for performance and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reporting solutions for civil engineering projects, implementing data visualization techniques that aid in decision-making and presenting complex datasets in clear formats.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to tailor software solutions that facilitate seamless digital solutions for bidding and construction management, greatly enhancing project efficiency and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Agile methodologies, leading daily scrums and sprint reviews which enhanced team communication and project transparency, driving greater alignment toward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components and APIs, improving system interoperability and extending functionalities across the application landscape to meet user demands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training for end-users on new features and applications, ensuring smooth transitions and fostering a positive adoption rate within the organization and among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refactoring initiatives, improving application performance and maintainability via enhancements in data structures and overall architectural decisions.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development, contributing to robust service-oriented architecture suited for high-traffic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testing sessions, gathering feedback to iteratively improve product specifications and enhance product-market fit based on real user needs and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thorough code reviews and maintained documentation for development processes, ensuring clarity and consistency in code across teams handling various components of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IT infrastructure and operational challenges through effective collaboration and communication with respective teams, ensuring alignment of technology solutions with business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