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Proven expertise in React, JavaScript, and frontend architecture. Strong collaborator, mentoring junior engineers, and consistently delivering high-quality, user-centered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JavaScript, TypeScript, HTML5, CSS3, Sass, Bootstrap,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Python, Django, Express.js, RESTful APIs, GraphQL, MongoDB,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Git, Jenkins, CI/CD, Webpack, Babel,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Mocha, Cypress, Selenium, Postman, React Testing Library, Storybook, eslint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Security:</w:t>
      </w:r>
      <w:r w:rsidRPr="003813CA">
        <w:rPr>
          <w:rFonts w:ascii="Arial" w:eastAsia="Century Gothic" w:hAnsi="Arial" w:cs="Arial"/>
          <w:sz w:val="22"/>
          <w:szCs w:val="22"/>
        </w:rPr>
        <w:t xml:space="preserve"> Web Performance Optimization, Accessibility (a11y), SEO Best Practices, Security Best Practices, Cross-Browser Compatibility, Progressive Web Apps (PWA), Service Workers, OAuth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highly performant user-facing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exceptional user experiences in line with modern web standards and optimizing application responsiveness for diverse devices and browsers.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translating UX designs into effective implementation strategies, enhancing product design workflows while adhering to project timelines and fostering open communication channels among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application architecture components by leveraging best practices in </w:t>
      </w:r>
      <w:r w:rsidRPr="003813CA">
        <w:rPr>
          <w:rStyle w:val="span"/>
          <w:rFonts w:ascii="Arial" w:eastAsia="Century Gothic" w:hAnsi="Arial" w:cs="Arial"/>
          <w:b/>
          <w:bCs/>
          <w:sz w:val="22"/>
          <w:szCs w:val="22"/>
        </w:rPr>
        <w:t xml:space="preserve">frontend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component-based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maintainability and ease of use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mentorship to junior developers, promoting knowledge sharing of best coding practices and encouraging contribution to team standards and overall software quality benchmarks.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critical performance bottlenecks within applications, applying innovative techniques for </w:t>
      </w:r>
      <w:r w:rsidRPr="003813CA">
        <w:rPr>
          <w:rStyle w:val="span"/>
          <w:rFonts w:ascii="Arial" w:eastAsia="Century Gothic" w:hAnsi="Arial" w:cs="Arial"/>
          <w:b/>
          <w:bCs/>
          <w:sz w:val="22"/>
          <w:szCs w:val="22"/>
        </w:rPr>
        <w:t xml:space="preserve">performance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substantially improved loading times and reduced latency in key functionality areas.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security measures, focusing on data handling and authentication flows using industry-standard tools, thus enhancing the overall security posture of user-facing applications and safeguarding sensitive user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streamlining development processes and fostering environment parity between development and production settings, crucial for efficient CI/CD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backend services and RESTful APIs into frontend applications, improving data interchange and user interactions while ensuring a seamless and cohesive user experience across all application layers.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debugging techniques and tools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 reliability, resulting in swift identification of issues and implementation of effective resolutions in development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cycles, collaborating with product management to gather feedback and analytics, thus iterating on features that drive user reward and elevate overall user satisfaction ratings.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advance frontend standards within the team by advocating for the adoption of emerging technologies and implementing training sessions geared towards improving team skills and solution approaches.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team culture centered around Agile methodologies, promoting daily stand-ups and sprint planning sessions that boost collaboration efficiency, keeping the team aligned with project goals and timeline adherence while minimizing bottlenecks.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significant changes in project direction by demonstrating a proactive attitude, showcasing resilience and flexibility in overcoming obstacles while maintaining focus on delivering quality outputs that meet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efforts to establish best practices regarding accessibility, ensuring that user interfaces were compliant with </w:t>
      </w:r>
      <w:r w:rsidRPr="003813CA">
        <w:rPr>
          <w:rStyle w:val="span"/>
          <w:rFonts w:ascii="Arial" w:eastAsia="Century Gothic" w:hAnsi="Arial" w:cs="Arial"/>
          <w:b/>
          <w:bCs/>
          <w:sz w:val="22"/>
          <w:szCs w:val="22"/>
        </w:rPr>
        <w:t xml:space="preserve">WCAG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thereby widening application usability and inclusivity for all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partnerships with product and design teams, driving collaboration to create data-driven UX enhancements that more effectively aligned with user needs, ultimately improving client engagement and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sophisticated UI components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seamless integration with backend systems while emphasizing user experience within civil IT solutions aimed at project management, inspection, and construction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complete software development lifecycle for web-based applications, demonstrating adaptability in roles from requirements gathering to deployment, emphasizing quality and user-centered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streamline application functionalities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projects catering to civil engineering, effectively digitizing traditional processes and enhancing communication between teams across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agile software development, emphasizing collaboration and iterative progress by leading daily scrums, sprint reviews, and retrospective meetings to assess improvements and accomplishments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such as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thorough testing coverage across codebases, effectively managing bug-related risks and enhancing overall product reliability and stability in live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backend frameworks including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establish robust connections between frontend interfaces and database solutions, optimizing the data flow and performance of civil IT software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decisions that impact frontend development in civil IT solutions by integrating cloud services and scaling functionalities to meet the growing demands of user requirements and application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in the civil domain to gather multifaceted feedback on software solutions, effectively translating client needs into actionable tech specifications that enhance end-user experiences in real-world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junior developers within a fast-paced environment by conducting knowledge-sharing sessions focused on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application optimization strategies, contributing to their professional growth and team capacity.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dynamic and interactive mapping solutions for construction project management applications using geospatial libraries, providing teams with enhanced visualization tools that improved project planning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application accessibility standards were adhered to through the implementation of comprehensive testing strategies and proactive mitigation of potential barriers to entry, aligning with industry compliance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of third-party APIs to enhance civil engineering applications, resulting in improved functionality and enriched data sets, empowering teams with relevant datasets for meaningful project analysis and decision-making.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