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flight autonomy systems and embedded software engineering. Proven expertise in DO-178C compliant systems, C/C++, and model-based design using Simulink. Strong collaborative skills with extensive background in CI/CD practices and safety-critical software development. Seeking to leverage deep technical knowledge and innovative problem-solving abilities in designing and certifying flight-critical autonomy algorithms for the aerospace industry.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MATLAB, Python, Ada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Model-Based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Simulink, Stateflow, Embedded Coder, Simulink Check, Simulink Test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DO-178C, Requirements Management, CI/CD, Agile,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Verification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HIL, PIL, Polyspace, Jama, DOORS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Documentation and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DO-331, Modeling Standards, Certification Reviews, Requirements Traceability, Design Documentation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certified flight-critical autonomy software for next-generation aerospace systems,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DO-178C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lifecycle standards for safety-critical embedded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Simulink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Stateflow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model, simulate, and generate code for flight autonomy systems, facilitating robust software development processes through model-based design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systems, safety, hardware, and test engineers to define software architecture and development workflows that align with industry standards and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planning and conducted thorough documentation reviews for software requirements, achieving high standards for traceability and verification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and continuous integration pipelines for model checks, code generation, and static analysis, enhancing software reliability and accelerating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execution of SOI audits and certification reviews, contributing to the adherence to regulatory safety standards in flight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for embedded flight software, ensuring effective integration of auto-generated code with manually written components for optimized performance in critical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hardware-in-the-loop (HIL) testing and flight testing activities, diagnosing integration issues while analyzing flight test data to improve system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shared knowledge on best practices for model-based design and safety-critical software, fostering a culture of learning and innovation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software architectures, design decisions, and requirement specifications, streamlining communication and promoting transparency in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MATLAB scripting for automating tool workflows, enhancing productivity and reducing human error during the testing phases of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Created, maintained, and reviewed software models and auto-generated code, ensuring compliance with project specifications and certification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analytical skills to troubleshoot and resolve integration issues within the CI/CD environments, enhancing overall software quality and minimizing deployment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verification and validation processes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Polyspace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frameworks, establishing a solid foundation for certification responsibilities.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collaboration within cross-functional teams to address program-level needs effectively and deliver successful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embedded software solutions for flight control systems, focusing on adherence to safety-critical standards while managing software lifecycle processes in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DO-178C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Simulink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model-based design in the development of digital solutions, incorporating requirements management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DOORS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high-quality software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expertise on real-time operating systems in embedded software environments, ensuring robust performance and reliability in critical applications demanded by the aerospace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automated testing practices within agile development teams, resulting in improved software quality and reducing delivery timelines in flight software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on software development best practices, software requirements authoring, and effective collaboration among diverse engineering disciplines in developing effective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in Civil IT by delivering innovative digital solutions that enhance data management and streamline project workflows across planning and construction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flight dynamics and control systems principles to enhance existing software systems, ensuring alignment with program objectives and enhancing functional safety.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product development teams, engaging in peer reviews to validate adherence to best practices in software design and architecture, promoting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system performance assessments and implemented enhancements based on comprehensive data analysis and field-test observations to improve flight software efficacy.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software lifecycle by documenting development procedures and software architecture in compliance with industry standards, streamlining future maintenance and upgrades of existing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to integrate emerging technologies and frameworks, ensuring seamless enhancements to existing flight and safety-critical software systems, preparing for the future of aerospace innovations.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