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Senior Software Engineer with 11 years of experience in software development, specializing in DevSecOps practices and compliance for web and mobile applications. Proven expertise in React, Node.js, and Python within government-regulated environments, focusing on delivering secure, scalable solutions.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JavaScript, TypeScript, C#, Java, Go, Ruby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and Libraries:</w:t>
      </w:r>
      <w:r w:rsidRPr="003813CA">
        <w:rPr>
          <w:rFonts w:ascii="Arial" w:eastAsia="Century Gothic" w:hAnsi="Arial" w:cs="Arial"/>
          <w:sz w:val="22"/>
          <w:szCs w:val="22"/>
        </w:rPr>
        <w:t xml:space="preserve"> React, Node.js, Express, Django, Flask, Vue.js, Spring Boot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and DevOps Tools:</w:t>
      </w:r>
      <w:r w:rsidRPr="003813CA">
        <w:rPr>
          <w:rFonts w:ascii="Arial" w:eastAsia="Century Gothic" w:hAnsi="Arial" w:cs="Arial"/>
          <w:sz w:val="22"/>
          <w:szCs w:val="22"/>
        </w:rPr>
        <w:t xml:space="preserve"> AWS, Docker, Kubernetes, Terraform, Ansible, Jenkins, Git, GitHub Actions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Security Standards:</w:t>
      </w:r>
      <w:r w:rsidRPr="003813CA">
        <w:rPr>
          <w:rFonts w:ascii="Arial" w:eastAsia="Century Gothic" w:hAnsi="Arial" w:cs="Arial"/>
          <w:sz w:val="22"/>
          <w:szCs w:val="22"/>
        </w:rPr>
        <w:t xml:space="preserve"> NIST SP 800-53, OSCAL, CIS Benchmarks, CIA Triad, GDPR Compliance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and Storage:</w:t>
      </w:r>
      <w:r w:rsidRPr="003813CA">
        <w:rPr>
          <w:rFonts w:ascii="Arial" w:eastAsia="Century Gothic" w:hAnsi="Arial" w:cs="Arial"/>
          <w:sz w:val="22"/>
          <w:szCs w:val="22"/>
        </w:rPr>
        <w:t xml:space="preserve"> PostgreSQL, MySQL, MongoDB, Redis, Elasticsearch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 and Environments:</w:t>
      </w:r>
      <w:r w:rsidRPr="003813CA">
        <w:rPr>
          <w:rFonts w:ascii="Arial" w:eastAsia="Century Gothic" w:hAnsi="Arial" w:cs="Arial"/>
          <w:sz w:val="22"/>
          <w:szCs w:val="22"/>
        </w:rPr>
        <w:t xml:space="preserve"> Visual Studio Code, JIRA, Confluence, Slack, Zoom</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technical roadmap and execution plan for the deployment of secure software solutions to IL6 and JWICS environments, ensuring compliance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NIST SP 800-53</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security controls and frameworks that supported military operations.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secure software applications within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cloud environments,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Terraform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infrastructure as code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containerization, aligning with rigorous DevSecOps practices necessary for government compliance.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a team of junior engineers in secure software design principles, fostering a culture of continuous improvement and operational excellence in regulated environments, enhancing team capabilities and project outcomes.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documentation and guidelines for software accreditation processes, including deployment runbooks and System Security Plans, translating complex security requirements into actionable engineering tasks to enhance clarity and compliance.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cross-functional collaboration between product and engineering teams to streamline timelines and resolve blockers related to security and compliance, ensuring timely delivery of mission-critical software products to government clients.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comprehensive security impact analyses and created change control documentation for significant updates to software products, maintaining strict adherence to compliance standards and enhancing the overall security posture of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continuous integration and deployment (CI/CD) pipelines that improved the efficiency of software updates and reduced the time taken to adhere to security standards in government system deployments.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expert guidance on translating regulatory compliance languages into engineering protocols, improving the mutual understanding between technical teams and compliance officers.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product teams to refine features by incorporating security considerations into the product development lifecycle, resulting in safer deployments that meet stringent regulatory requirements for defense contractors.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engaged in threat modeling sessions to identify vulnerabilities early in the design phase, applying OWASP security principles to mitigate risks effectively before they could impact system integrity.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workshops and training sessions for team members to understand secure coding practices and awareness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CIS Benchmarks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lowering the incidence of security flaws in shipped software.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Acted as the primary liaison for security audits, preparing the necessary documentation and demonstrating compliance during assessments by government agencies, thereby reinforcing department trust in software capabilities.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full-stack applications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integrating them with secure backend systems to deliver robust user experiences while maintaining focus on secure coding practices across the stack.</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application performance through profiling and debugging practices, utilizing tools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Chrome DevTools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 CloudWatch</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efficient resource usage and responsiveness of web applications under varying loads.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design and implementation of web applications focusing on civil IT solutions, integrating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to enhance project delivery and streamline construction management processes.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automated testing strategies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Mocha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improve code quality and coverage within web applications, ensuring compliance with industry standards while delivering user-centric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in Agile environments to enhance product features through iterative feedback, achieving alignment on project deliverables and maintaining strict timelines for government clients.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maintained database schemas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efficient data management and retrieval for applications critical to civil infrastructure and construction projects, thereby optimizing operational efficiency.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Prepared detailed software documentation and user manuals to aid project stakeholders in understanding product functionalities, ensuring a seamless adoption of technologies in the field of construction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migrating legacy systems to modern web applications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user interface aesthetics and system performance critical to project success and customer satisfaction.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Trained junior developers on Agile methodologies and secure coding practices, enhancing the team’s ability to deliver high-quality products while adhering to compliance standards relevant to civil IT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clients to gather requirements and deliver tailored software solutions that fit specific civil engineering projects, acting as a bridge between technical teams and non-technical stakeholders to foster efficient communication throughout the development process.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