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particularly focused on cross-chain systems, blockchain technologies, financial technologies, and scalable microservices. Proven ability to design efficient, high-performance solutions, leveraging modern tech stacks. Expert in collaborating across teams to develop innovative solutions that drive business growth and enhance operational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Solidity, Go, Rust, Java,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NestJS, React, Vue.js, Ethers.js, Viem, Lambda.js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Solana, Tron, EVM, Smart Contracts, Decentralized Finance (DeFi), Web3.js, Cross-chain Protocols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Serverless Architecture, Docker, Kubernetes, Terraform, CI/CD, Microservices, Event-Driven Systems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Cassandra, Firebase, DynamoDB,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high-performance, scalable settlement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cross-chain liquidity operations and enhance the efficiency of transaction processing in a remote environment with international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market-making bots to optimize cross-chain trades, utilizing insights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market trends to improve overall liquidity and ensure seamless trading experiences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intent settlement mechanisms for a complex cross-chain environment,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industry best practices to ensure reliability and maintainability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technological architecture decisions across both on-chain and off-chain infrastructures, bringing together multiple blockchain networks into a cohesive operational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rebalancing strategies within the liquidity network by incorporating advanced analytics and predictive algorithms to forecast user demand, enabling efficient resource allocation.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 and contributed to the continuous improvement of the code quality standards within the development team, fostering a culture of knowledge sharing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leadership to define the evolution of the cross-chain intent system and ensure that engineering practices met the professional standards expected within the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interactions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Smart Contracts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off-chain services to provide comprehensive solutions for liquidity management across multiple blockchain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testing suites to ensure high quality of the software and provide evidence of reliability for the critical infrastructure needed for cross-chain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discussions regarding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application-specific optimizations to keep the team ahead of technological trends in blockchain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system architectures and APIs to streamline onboarding for new engineers joining the remote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application integration, achieving a reduction in overhead costs associated with traditional deployment methods without sacrificing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enterprise-level applications, enhancing the overall capacity of the team to deliver superior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adapted new technologies and tools to improve the efficiency of development processes, demonstrating a commitment to continuous learning and skill enhancement in the fast-evolving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 of integration efforts with major DeFi protocols, delivering exceptional results in the implementation of critical cross-chain services.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IT applications, focusing on improving user interaction and engagement through intuitive design and efficient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planning, bidding, and construction management projects by leveraging agile methodologies to produce adaptable solutions tailored to diverse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interfaces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software, enhancing user workflows through streamlined processes and integration with existing systems while ensuring data integrity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deployment processes and reduce time-to-market for application features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project retrospectives and collaborated with cross-disciplinary teams to enhance operational efficiencies and deliver innovative digital solutions for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relational databases for project management applications, ensuring high availability and performance of application data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developing simplified user experiences for complex data interfaces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using modern web frameworks to improve access speeds and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various software testing strategies, incorporating automated testing practices to ensure the functionality and performance of civil IT solutions across all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bi-weekly sprint planning meetings to refine user stories and define technical requirements,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team responsibility to achieve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 innovative paperless contracting system that streamlined workflow and reporting processes, enhancing transparency for stakeholders from various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technologies focusing on improving project delivery timelines and reducing costs across multiple projects by applying lean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for internal applications and user manuals, ensuring accessibility for new team members and ongoing education opportunities in project technologies.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