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web and mobile applications. Strong expertise in C++, Java, and backend system architecture, with a solid foundation in collaborative development practices. Proven ability to deliver highly reliable and scalable systems in the blockchain finance sector, leveraging industry best practices and modern engineering tools to drive successful project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CSS,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Node.js, Express, Bootstrap,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Git, Jenkins, AWS, Linux,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Redis,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Unit Testing, Integration Testing, Agile, TDD, CI/CD, API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robust trading systems, actively participating in daily stand-ups and leveraging Agile methodologies to adapt to project requirements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backend services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processed real-time financial data, ensuring system responsiveness and reliability critical for 24/7 trading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sophisticated exchange connectivity solutions using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enhancing user experience through intuitive interface design aligned with market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inter-process communication mechanisms based on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efficiency of real-time updates across various system components, crucial for the trading platform's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traders and researchers to convert high-level requirements into tangible software features, employing a mix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for microservice applications ensuring scalability, using container orchestration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and management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at multiple levels, including unit, functional, and integration tests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software quality and compliance within the cryptocurrency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secure APIs, applying best practices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interaction with external trading systems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monitoring solutions utilizing cloud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allocations to support uninterrupted trading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knowledge of </w:t>
      </w:r>
      <w:r w:rsidRPr="003813CA">
        <w:rPr>
          <w:rStyle w:val="span"/>
          <w:rFonts w:ascii="Arial" w:eastAsia="Century Gothic" w:hAnsi="Arial" w:cs="Arial"/>
          <w:b/>
          <w:bCs/>
          <w:sz w:val="22"/>
          <w:szCs w:val="22"/>
        </w:rPr>
        <w:t xml:space="preserve">network communications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innovate robust solutions accommodating the multifaceted interactions between trading platforms and exchange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effective documentation for all technical specifications and design decisions, ensuring consistent knowledge sharing and compliance with regulatory standards within the fintech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a feedback loop mechanism to incorporate user insights into the iterative development process, thereby improving system usability and adoption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coding practices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structures, fostering a culture of collaboration and continuous improvement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OS functionalities effectively to deploy and test applications, ensuring system optimizations were in place for maximizing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market trends and crypto technologies to inform system enhancements and align project goals with industry advancements, staying at the forefront of technology agility.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for financial applications by crafting efficient algorithms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showcasing the ability to balance performance with business logic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Civil IT projects to ensure comprehensive integration of software solutions into planning and management systems, focusing on user-centric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RESTful APIs to facilitate data exchange between client applications and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in data retrieval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for validating application reliability, employing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 correctness and performance compliance in delivered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allowing rapid deployment across development and production environments while maintaining consistency in operational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shared technical knowledge within the development team, emphasizing best practices and design patterns applicable in both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deeply with project management tools to track development cycles, contribute to sprint planning, and maintain clear communication streams across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processes across systems to identify performance bottlenecks and propose solutions, illustrating a proficiency in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administration and system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structured and unstructured data efficiently, particularly for applications requiring flexible data models and quick querying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Quality Assurance teams to synchronize testing efforts with development workflows, ensuring timely releases and adherence to quality benchmarks 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cloud-based environments, leveraging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minimal downtime and enhanced operational capacities.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configured continuous integration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streamlined code integrations and rapid deployment 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