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applications in the fintech industry. Proficient in building scalable solutions and integrating various payment systems, focusing on microservices architecture, cloud computing, and API development. Adept at collaborating across teams to deliver optimized, customer-focused solutions while ensuring compliance with financial regulations.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Python, JavaScript,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Node.js, Express,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MongoDB, MySQL,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Google Cloud,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Payment Systems:</w:t>
      </w:r>
      <w:r w:rsidRPr="003813CA">
        <w:rPr>
          <w:rFonts w:ascii="Arial" w:eastAsia="Century Gothic" w:hAnsi="Arial" w:cs="Arial"/>
          <w:sz w:val="22"/>
          <w:szCs w:val="22"/>
        </w:rPr>
        <w:t xml:space="preserve"> NACHA, FedWire, ACH, RTP, FedNOW, ISO 20022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Brokers &amp; Events:</w:t>
      </w:r>
      <w:r w:rsidRPr="003813CA">
        <w:rPr>
          <w:rFonts w:ascii="Arial" w:eastAsia="Century Gothic" w:hAnsi="Arial" w:cs="Arial"/>
          <w:sz w:val="22"/>
          <w:szCs w:val="22"/>
        </w:rPr>
        <w:t xml:space="preserve"> Kafka, RabbitMQ, Webhooks, HTTP2, REST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financial products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adeptly balancing robust performance with flexibility on the Moov platform for diverse enterprise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production-grade services, utilizing cloud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deployment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APIs that facilitate customer interactions with financial systems, employing best practices in RESTful design specifications to ensure reliability and ease of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product enhancements, leveraging agile methodologies to adapt to changing requirements while maintaining focus on timelines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fostered knowledge sharing in the team, creating a supportive environment that encouraged innovation and the adoption of best practices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the customer support team to investigate and troubleshoot reported issues, utilizing skills in rapid diagnosis and development to deliver immediate solutions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compliance frameworks that align with financial regulations, ensuring new feature developments adhere to all necessary legal obligations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documentation by capturing architectural decisions and coding practices, resulting in clearer guidelines for team members and more reliable onboarding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through rigorous code reviews and user feedback cycles, leading to enhancements that positively impact user experiences and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financial services APIs into the existing architecture, enhancing the functionality of the Moov platform while ensuring compliance and security were maintained at all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deployment pipelines and reducing the time to 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tools for monitoring application performance, proactively identifying areas for optimization, and enhancing system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flow and reporting capabilities by optimizing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retrieval during peak usage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testing and quality assurance procedures to maintain a defect rate below industry averages and ensure seamless deployment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deployment best practices and operational procedures that improved team proficiency in maintaining cloud-based infrastructures.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solutions for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inspection and paperless contracting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third-party services, resulting in improved workflow efficiency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define software requirements and facilitate smooth project execution through thorough documentation and proactive stakeholder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database design and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data storage and retrieval for large datasets typical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migrations and upgrades for legacy systems, deploying enhancements that decreased downtime and improved performance metrics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risk assessments related to compliance through careful analysis of project specifications and software capabilities, ensuring alignment with regulatory standards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staff on newly rolled-out digital solutions, fostering adaptability within teams and promoting a culture of continuous improvement in technological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tasks in software deployment and operational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 scripts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overhead and increasing reliability in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shape development processes, ensuring business goals align with the software solutions being provided and adjustments are made as necessary.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system integration testing to validate civil IT solutions against project specifications, ensuring deliverables met all functional and performance requirements prior to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digital applications to ensure user-centric experience across varied platforms, enhancing the overall interaction efficiency for the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various software components for mobile compatibility, allowing project stakeholders to access necessary tools seamlessly across different device types.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